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DA6" w:rsidRPr="00510716" w:rsidRDefault="003A4920" w:rsidP="00510716">
      <w:pPr>
        <w:spacing w:line="360" w:lineRule="auto"/>
        <w:jc w:val="both"/>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sz w:val="24"/>
          <w:szCs w:val="24"/>
        </w:rPr>
      </w:pPr>
    </w:p>
    <w:p w:rsidR="00E8294E" w:rsidRPr="00510716" w:rsidRDefault="00E8294E" w:rsidP="00510716">
      <w:pPr>
        <w:spacing w:after="120" w:line="360" w:lineRule="auto"/>
        <w:jc w:val="center"/>
        <w:rPr>
          <w:rFonts w:ascii="Gill Sans MT" w:hAnsi="Gill Sans MT" w:cs="Times New Roman"/>
          <w:b/>
          <w:sz w:val="24"/>
          <w:szCs w:val="24"/>
        </w:rPr>
      </w:pPr>
      <w:r w:rsidRPr="00510716">
        <w:rPr>
          <w:rFonts w:ascii="Gill Sans MT" w:hAnsi="Gill Sans MT" w:cs="Times New Roman"/>
          <w:b/>
          <w:sz w:val="32"/>
          <w:szCs w:val="24"/>
        </w:rPr>
        <w:t>Dissertation Proposal</w:t>
      </w:r>
    </w:p>
    <w:p w:rsidR="00510716" w:rsidRPr="00510716" w:rsidRDefault="00510716" w:rsidP="00510716">
      <w:pPr>
        <w:spacing w:after="120" w:line="360" w:lineRule="auto"/>
        <w:jc w:val="center"/>
        <w:rPr>
          <w:rFonts w:ascii="Gill Sans MT" w:hAnsi="Gill Sans MT" w:cs="Times New Roman"/>
          <w:sz w:val="24"/>
          <w:szCs w:val="24"/>
        </w:rPr>
      </w:pPr>
    </w:p>
    <w:p w:rsidR="00510716" w:rsidRDefault="00510716" w:rsidP="00510716">
      <w:pPr>
        <w:spacing w:after="120" w:line="360" w:lineRule="auto"/>
        <w:jc w:val="center"/>
        <w:rPr>
          <w:rFonts w:ascii="Gill Sans MT" w:hAnsi="Gill Sans MT" w:cs="Times New Roman"/>
          <w:b/>
          <w:sz w:val="24"/>
          <w:szCs w:val="24"/>
        </w:rPr>
      </w:pPr>
      <w:r w:rsidRPr="00510716">
        <w:rPr>
          <w:rFonts w:ascii="Gill Sans MT" w:hAnsi="Gill Sans MT"/>
          <w:b/>
          <w:sz w:val="28"/>
          <w:szCs w:val="24"/>
          <w:lang w:eastAsia="zh-CN"/>
        </w:rPr>
        <w:t>Student Name: Zhao Bi Fu</w:t>
      </w:r>
      <w:r w:rsidRPr="00510716">
        <w:rPr>
          <w:rFonts w:ascii="Gill Sans MT" w:hAnsi="Gill Sans MT" w:cs="Times New Roman"/>
          <w:b/>
          <w:sz w:val="24"/>
          <w:szCs w:val="24"/>
        </w:rPr>
        <w:t xml:space="preserve"> </w:t>
      </w: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r w:rsidRPr="00510716">
        <w:rPr>
          <w:rFonts w:ascii="Gill Sans MT" w:hAnsi="Gill Sans MT" w:cs="Times New Roman"/>
          <w:b/>
          <w:sz w:val="28"/>
          <w:szCs w:val="24"/>
        </w:rPr>
        <w:t>Word count</w:t>
      </w:r>
      <w:r w:rsidRPr="00510716">
        <w:rPr>
          <w:rFonts w:ascii="Gill Sans MT" w:hAnsi="Gill Sans MT" w:cs="Times New Roman" w:hint="eastAsia"/>
          <w:b/>
          <w:sz w:val="28"/>
          <w:szCs w:val="24"/>
          <w:lang w:eastAsia="zh-CN"/>
        </w:rPr>
        <w:t>：</w:t>
      </w:r>
      <w:r w:rsidRPr="00510716">
        <w:rPr>
          <w:rFonts w:ascii="Gill Sans MT" w:hAnsi="Gill Sans MT" w:cs="Times New Roman" w:hint="eastAsia"/>
          <w:b/>
          <w:sz w:val="28"/>
          <w:szCs w:val="24"/>
          <w:lang w:eastAsia="zh-CN"/>
        </w:rPr>
        <w:t>1504</w:t>
      </w:r>
      <w:r w:rsidRPr="00510716">
        <w:rPr>
          <w:rFonts w:ascii="Gill Sans MT" w:hAnsi="Gill Sans MT" w:cs="Times New Roman"/>
          <w:b/>
          <w:sz w:val="28"/>
          <w:szCs w:val="24"/>
        </w:rPr>
        <w:t xml:space="preserve"> </w:t>
      </w: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p w:rsidR="00510716" w:rsidRDefault="00510716" w:rsidP="00510716">
      <w:pPr>
        <w:spacing w:after="120" w:line="360" w:lineRule="auto"/>
        <w:jc w:val="center"/>
        <w:rPr>
          <w:rFonts w:ascii="Gill Sans MT" w:hAnsi="Gill Sans MT" w:cs="Times New Roman"/>
          <w:b/>
          <w:sz w:val="24"/>
          <w:szCs w:val="24"/>
        </w:rPr>
      </w:pPr>
    </w:p>
    <w:sdt>
      <w:sdtPr>
        <w:rPr>
          <w:rFonts w:asciiTheme="minorHAnsi" w:eastAsiaTheme="minorHAnsi" w:hAnsiTheme="minorHAnsi" w:cstheme="minorBidi"/>
          <w:b/>
          <w:bCs/>
          <w:color w:val="auto"/>
          <w:kern w:val="2"/>
          <w:sz w:val="24"/>
          <w:szCs w:val="24"/>
          <w:lang w:val="en-GB"/>
        </w:rPr>
        <w:id w:val="402877004"/>
        <w:docPartObj>
          <w:docPartGallery w:val="Table of Contents"/>
          <w:docPartUnique/>
        </w:docPartObj>
      </w:sdtPr>
      <w:sdtEndPr>
        <w:rPr>
          <w:rFonts w:ascii="Gill Sans MT" w:eastAsiaTheme="minorEastAsia" w:hAnsi="Gill Sans MT"/>
          <w:b w:val="0"/>
          <w:bCs w:val="0"/>
          <w:noProof/>
          <w:kern w:val="0"/>
          <w:lang w:val="en-IN" w:eastAsia="en-US"/>
        </w:rPr>
      </w:sdtEndPr>
      <w:sdtContent>
        <w:p w:rsidR="00510716" w:rsidRPr="00582218" w:rsidRDefault="00510716" w:rsidP="00510716">
          <w:pPr>
            <w:pStyle w:val="TOC"/>
            <w:spacing w:line="360" w:lineRule="auto"/>
            <w:jc w:val="center"/>
            <w:rPr>
              <w:rFonts w:ascii="Gill Sans MT" w:hAnsi="Gill Sans MT"/>
            </w:rPr>
          </w:pPr>
          <w:r w:rsidRPr="00582218">
            <w:rPr>
              <w:rFonts w:ascii="Gill Sans MT" w:hAnsi="Gill Sans MT"/>
              <w:color w:val="auto"/>
            </w:rPr>
            <w:t>Table of Contents</w:t>
          </w:r>
        </w:p>
        <w:p w:rsidR="00510716" w:rsidRPr="00510716" w:rsidRDefault="00510716" w:rsidP="00510716">
          <w:pPr>
            <w:pStyle w:val="10"/>
            <w:tabs>
              <w:tab w:val="right" w:leader="dot" w:pos="9010"/>
            </w:tabs>
            <w:rPr>
              <w:rFonts w:ascii="Gill Sans MT" w:hAnsi="Gill Sans MT"/>
              <w:b/>
              <w:bCs/>
              <w:noProof/>
              <w:sz w:val="24"/>
              <w:szCs w:val="24"/>
              <w:lang w:eastAsia="en-GB"/>
            </w:rPr>
          </w:pPr>
          <w:r w:rsidRPr="00510716">
            <w:rPr>
              <w:rFonts w:ascii="Gill Sans MT" w:hAnsi="Gill Sans MT"/>
              <w:b/>
              <w:bCs/>
              <w:sz w:val="24"/>
              <w:szCs w:val="24"/>
            </w:rPr>
            <w:fldChar w:fldCharType="begin"/>
          </w:r>
          <w:r w:rsidRPr="00510716">
            <w:rPr>
              <w:rFonts w:ascii="Gill Sans MT" w:hAnsi="Gill Sans MT"/>
              <w:sz w:val="24"/>
              <w:szCs w:val="24"/>
            </w:rPr>
            <w:instrText xml:space="preserve"> TOC \o "1-3" \h \z \u </w:instrText>
          </w:r>
          <w:r w:rsidRPr="00510716">
            <w:rPr>
              <w:rFonts w:ascii="Gill Sans MT" w:hAnsi="Gill Sans MT"/>
              <w:b/>
              <w:bCs/>
              <w:sz w:val="24"/>
              <w:szCs w:val="24"/>
            </w:rPr>
            <w:fldChar w:fldCharType="separate"/>
          </w:r>
          <w:hyperlink w:anchor="_Toc477199115" w:history="1">
            <w:r w:rsidRPr="00510716">
              <w:rPr>
                <w:rStyle w:val="a3"/>
                <w:rFonts w:ascii="Gill Sans MT" w:hAnsi="Gill Sans MT"/>
                <w:noProof/>
                <w:sz w:val="24"/>
                <w:szCs w:val="24"/>
              </w:rPr>
              <w:t>Title</w:t>
            </w:r>
            <w:r w:rsidRPr="00510716">
              <w:rPr>
                <w:rFonts w:ascii="Gill Sans MT" w:hAnsi="Gill Sans MT"/>
                <w:noProof/>
                <w:webHidden/>
                <w:sz w:val="24"/>
                <w:szCs w:val="24"/>
              </w:rPr>
              <w:tab/>
            </w:r>
          </w:hyperlink>
          <w:r w:rsidR="00524D98">
            <w:rPr>
              <w:rFonts w:ascii="Gill Sans MT" w:hAnsi="Gill Sans MT"/>
              <w:noProof/>
              <w:sz w:val="24"/>
              <w:szCs w:val="24"/>
            </w:rPr>
            <w:t>3</w:t>
          </w:r>
        </w:p>
        <w:p w:rsidR="00510716" w:rsidRPr="00510716" w:rsidRDefault="00510716" w:rsidP="00510716">
          <w:pPr>
            <w:pStyle w:val="10"/>
            <w:tabs>
              <w:tab w:val="right" w:leader="dot" w:pos="9010"/>
            </w:tabs>
            <w:rPr>
              <w:rFonts w:ascii="Gill Sans MT" w:hAnsi="Gill Sans MT"/>
              <w:b/>
              <w:bCs/>
              <w:noProof/>
              <w:sz w:val="24"/>
              <w:szCs w:val="24"/>
              <w:lang w:eastAsia="en-GB"/>
            </w:rPr>
          </w:pPr>
          <w:hyperlink w:anchor="_Toc477199116" w:history="1">
            <w:r w:rsidRPr="00510716">
              <w:rPr>
                <w:rStyle w:val="a3"/>
                <w:rFonts w:ascii="Gill Sans MT" w:hAnsi="Gill Sans MT"/>
                <w:noProof/>
                <w:sz w:val="24"/>
                <w:szCs w:val="24"/>
              </w:rPr>
              <w:t>Management or business problem that is aimed to resolve</w:t>
            </w:r>
            <w:r w:rsidRPr="00510716">
              <w:rPr>
                <w:rFonts w:ascii="Gill Sans MT" w:hAnsi="Gill Sans MT"/>
                <w:noProof/>
                <w:webHidden/>
                <w:sz w:val="24"/>
                <w:szCs w:val="24"/>
              </w:rPr>
              <w:tab/>
            </w:r>
          </w:hyperlink>
          <w:r w:rsidR="00524D98">
            <w:rPr>
              <w:rFonts w:ascii="Gill Sans MT" w:hAnsi="Gill Sans MT"/>
              <w:noProof/>
              <w:sz w:val="24"/>
              <w:szCs w:val="24"/>
            </w:rPr>
            <w:t>3</w:t>
          </w:r>
        </w:p>
        <w:p w:rsidR="00510716" w:rsidRPr="00510716" w:rsidRDefault="00510716" w:rsidP="00510716">
          <w:pPr>
            <w:pStyle w:val="10"/>
            <w:tabs>
              <w:tab w:val="right" w:leader="dot" w:pos="9010"/>
            </w:tabs>
            <w:rPr>
              <w:rFonts w:ascii="Gill Sans MT" w:hAnsi="Gill Sans MT"/>
              <w:b/>
              <w:bCs/>
              <w:noProof/>
              <w:sz w:val="24"/>
              <w:szCs w:val="24"/>
              <w:lang w:eastAsia="en-GB"/>
            </w:rPr>
          </w:pPr>
          <w:hyperlink w:anchor="_Toc477199119" w:history="1">
            <w:r w:rsidRPr="00510716">
              <w:rPr>
                <w:rStyle w:val="a3"/>
                <w:rFonts w:ascii="Gill Sans MT" w:hAnsi="Gill Sans MT"/>
                <w:noProof/>
                <w:sz w:val="24"/>
                <w:szCs w:val="24"/>
              </w:rPr>
              <w:t>Academic context</w:t>
            </w:r>
            <w:r w:rsidRPr="00510716">
              <w:rPr>
                <w:rFonts w:ascii="Gill Sans MT" w:hAnsi="Gill Sans MT"/>
                <w:noProof/>
                <w:webHidden/>
                <w:sz w:val="24"/>
                <w:szCs w:val="24"/>
              </w:rPr>
              <w:tab/>
            </w:r>
            <w:r w:rsidRPr="00510716">
              <w:rPr>
                <w:rFonts w:ascii="Gill Sans MT" w:hAnsi="Gill Sans MT"/>
                <w:noProof/>
                <w:webHidden/>
                <w:sz w:val="24"/>
                <w:szCs w:val="24"/>
              </w:rPr>
              <w:fldChar w:fldCharType="begin"/>
            </w:r>
            <w:r w:rsidRPr="00510716">
              <w:rPr>
                <w:rFonts w:ascii="Gill Sans MT" w:hAnsi="Gill Sans MT"/>
                <w:noProof/>
                <w:webHidden/>
                <w:sz w:val="24"/>
                <w:szCs w:val="24"/>
              </w:rPr>
              <w:instrText xml:space="preserve"> PAGEREF _Toc477199119 \h </w:instrText>
            </w:r>
            <w:r w:rsidRPr="00510716">
              <w:rPr>
                <w:rFonts w:ascii="Gill Sans MT" w:hAnsi="Gill Sans MT"/>
                <w:noProof/>
                <w:webHidden/>
                <w:sz w:val="24"/>
                <w:szCs w:val="24"/>
              </w:rPr>
            </w:r>
            <w:r w:rsidRPr="00510716">
              <w:rPr>
                <w:rFonts w:ascii="Gill Sans MT" w:hAnsi="Gill Sans MT"/>
                <w:noProof/>
                <w:webHidden/>
                <w:sz w:val="24"/>
                <w:szCs w:val="24"/>
              </w:rPr>
              <w:fldChar w:fldCharType="separate"/>
            </w:r>
            <w:r w:rsidRPr="00510716">
              <w:rPr>
                <w:rFonts w:ascii="Gill Sans MT" w:hAnsi="Gill Sans MT"/>
                <w:noProof/>
                <w:webHidden/>
                <w:sz w:val="24"/>
                <w:szCs w:val="24"/>
              </w:rPr>
              <w:t>4</w:t>
            </w:r>
            <w:r w:rsidRPr="00510716">
              <w:rPr>
                <w:rFonts w:ascii="Gill Sans MT" w:hAnsi="Gill Sans MT"/>
                <w:noProof/>
                <w:webHidden/>
                <w:sz w:val="24"/>
                <w:szCs w:val="24"/>
              </w:rPr>
              <w:fldChar w:fldCharType="end"/>
            </w:r>
          </w:hyperlink>
        </w:p>
        <w:p w:rsidR="00510716" w:rsidRPr="00510716" w:rsidRDefault="00510716" w:rsidP="00510716">
          <w:pPr>
            <w:pStyle w:val="10"/>
            <w:tabs>
              <w:tab w:val="right" w:leader="dot" w:pos="9010"/>
            </w:tabs>
            <w:rPr>
              <w:rFonts w:ascii="Gill Sans MT" w:hAnsi="Gill Sans MT"/>
              <w:b/>
              <w:bCs/>
              <w:noProof/>
              <w:sz w:val="24"/>
              <w:szCs w:val="24"/>
              <w:lang w:eastAsia="en-GB"/>
            </w:rPr>
          </w:pPr>
          <w:hyperlink w:anchor="_Toc477199120" w:history="1">
            <w:r w:rsidRPr="00510716">
              <w:rPr>
                <w:rStyle w:val="a3"/>
                <w:rFonts w:ascii="Gill Sans MT" w:hAnsi="Gill Sans MT"/>
                <w:noProof/>
                <w:sz w:val="24"/>
                <w:szCs w:val="24"/>
              </w:rPr>
              <w:t>Useful peer-reviewed articles</w:t>
            </w:r>
            <w:r w:rsidRPr="00510716">
              <w:rPr>
                <w:rFonts w:ascii="Gill Sans MT" w:hAnsi="Gill Sans MT"/>
                <w:noProof/>
                <w:webHidden/>
                <w:sz w:val="24"/>
                <w:szCs w:val="24"/>
              </w:rPr>
              <w:tab/>
            </w:r>
            <w:r w:rsidRPr="00510716">
              <w:rPr>
                <w:rFonts w:ascii="Gill Sans MT" w:hAnsi="Gill Sans MT"/>
                <w:noProof/>
                <w:webHidden/>
                <w:sz w:val="24"/>
                <w:szCs w:val="24"/>
              </w:rPr>
              <w:fldChar w:fldCharType="begin"/>
            </w:r>
            <w:r w:rsidRPr="00510716">
              <w:rPr>
                <w:rFonts w:ascii="Gill Sans MT" w:hAnsi="Gill Sans MT"/>
                <w:noProof/>
                <w:webHidden/>
                <w:sz w:val="24"/>
                <w:szCs w:val="24"/>
              </w:rPr>
              <w:instrText xml:space="preserve"> PAGEREF _Toc477199120 \h </w:instrText>
            </w:r>
            <w:r w:rsidRPr="00510716">
              <w:rPr>
                <w:rFonts w:ascii="Gill Sans MT" w:hAnsi="Gill Sans MT"/>
                <w:noProof/>
                <w:webHidden/>
                <w:sz w:val="24"/>
                <w:szCs w:val="24"/>
              </w:rPr>
            </w:r>
            <w:r w:rsidRPr="00510716">
              <w:rPr>
                <w:rFonts w:ascii="Gill Sans MT" w:hAnsi="Gill Sans MT"/>
                <w:noProof/>
                <w:webHidden/>
                <w:sz w:val="24"/>
                <w:szCs w:val="24"/>
              </w:rPr>
              <w:fldChar w:fldCharType="separate"/>
            </w:r>
            <w:r w:rsidRPr="00510716">
              <w:rPr>
                <w:rFonts w:ascii="Gill Sans MT" w:hAnsi="Gill Sans MT"/>
                <w:noProof/>
                <w:webHidden/>
                <w:sz w:val="24"/>
                <w:szCs w:val="24"/>
              </w:rPr>
              <w:t>5</w:t>
            </w:r>
            <w:r w:rsidRPr="00510716">
              <w:rPr>
                <w:rFonts w:ascii="Gill Sans MT" w:hAnsi="Gill Sans MT"/>
                <w:noProof/>
                <w:webHidden/>
                <w:sz w:val="24"/>
                <w:szCs w:val="24"/>
              </w:rPr>
              <w:fldChar w:fldCharType="end"/>
            </w:r>
          </w:hyperlink>
        </w:p>
        <w:p w:rsidR="00510716" w:rsidRPr="00510716" w:rsidRDefault="00510716" w:rsidP="00510716">
          <w:pPr>
            <w:pStyle w:val="10"/>
            <w:tabs>
              <w:tab w:val="right" w:leader="dot" w:pos="9010"/>
            </w:tabs>
            <w:rPr>
              <w:rFonts w:ascii="Gill Sans MT" w:hAnsi="Gill Sans MT"/>
              <w:b/>
              <w:bCs/>
              <w:noProof/>
              <w:sz w:val="24"/>
              <w:szCs w:val="24"/>
              <w:lang w:eastAsia="en-GB"/>
            </w:rPr>
          </w:pPr>
          <w:hyperlink w:anchor="_Toc477199121" w:history="1">
            <w:r w:rsidRPr="00510716">
              <w:rPr>
                <w:rStyle w:val="a3"/>
                <w:rFonts w:ascii="Gill Sans MT" w:hAnsi="Gill Sans MT"/>
                <w:noProof/>
                <w:sz w:val="24"/>
                <w:szCs w:val="24"/>
              </w:rPr>
              <w:t>Primary research: Methods and Access</w:t>
            </w:r>
            <w:r w:rsidRPr="00510716">
              <w:rPr>
                <w:rFonts w:ascii="Gill Sans MT" w:hAnsi="Gill Sans MT"/>
                <w:noProof/>
                <w:webHidden/>
                <w:sz w:val="24"/>
                <w:szCs w:val="24"/>
              </w:rPr>
              <w:tab/>
            </w:r>
          </w:hyperlink>
          <w:r w:rsidR="00524D98">
            <w:rPr>
              <w:rFonts w:ascii="Gill Sans MT" w:hAnsi="Gill Sans MT"/>
              <w:noProof/>
              <w:sz w:val="24"/>
              <w:szCs w:val="24"/>
            </w:rPr>
            <w:t>6</w:t>
          </w:r>
        </w:p>
        <w:p w:rsidR="00510716" w:rsidRPr="00510716" w:rsidRDefault="00510716" w:rsidP="00510716">
          <w:pPr>
            <w:pStyle w:val="10"/>
            <w:tabs>
              <w:tab w:val="right" w:leader="dot" w:pos="9010"/>
            </w:tabs>
            <w:rPr>
              <w:rFonts w:ascii="Gill Sans MT" w:hAnsi="Gill Sans MT"/>
              <w:b/>
              <w:bCs/>
              <w:noProof/>
              <w:sz w:val="24"/>
              <w:szCs w:val="24"/>
              <w:lang w:eastAsia="en-GB"/>
            </w:rPr>
          </w:pPr>
          <w:hyperlink w:anchor="_Toc477199126" w:history="1">
            <w:r w:rsidRPr="00510716">
              <w:rPr>
                <w:rStyle w:val="a3"/>
                <w:rFonts w:ascii="Gill Sans MT" w:hAnsi="Gill Sans MT"/>
                <w:noProof/>
                <w:sz w:val="24"/>
                <w:szCs w:val="24"/>
              </w:rPr>
              <w:t>Conclusion</w:t>
            </w:r>
            <w:r w:rsidRPr="00510716">
              <w:rPr>
                <w:rFonts w:ascii="Gill Sans MT" w:hAnsi="Gill Sans MT"/>
                <w:noProof/>
                <w:webHidden/>
                <w:sz w:val="24"/>
                <w:szCs w:val="24"/>
              </w:rPr>
              <w:tab/>
            </w:r>
          </w:hyperlink>
          <w:r w:rsidR="00524D98">
            <w:rPr>
              <w:rFonts w:ascii="Gill Sans MT" w:hAnsi="Gill Sans MT"/>
              <w:noProof/>
              <w:sz w:val="24"/>
              <w:szCs w:val="24"/>
            </w:rPr>
            <w:t>7</w:t>
          </w:r>
        </w:p>
        <w:p w:rsidR="00510716" w:rsidRPr="00510716" w:rsidRDefault="00510716" w:rsidP="00510716">
          <w:pPr>
            <w:pStyle w:val="10"/>
            <w:tabs>
              <w:tab w:val="right" w:leader="dot" w:pos="9010"/>
            </w:tabs>
            <w:rPr>
              <w:rFonts w:ascii="Gill Sans MT" w:hAnsi="Gill Sans MT"/>
              <w:b/>
              <w:bCs/>
              <w:noProof/>
              <w:sz w:val="24"/>
              <w:szCs w:val="24"/>
              <w:lang w:eastAsia="en-GB"/>
            </w:rPr>
          </w:pPr>
          <w:hyperlink w:anchor="_Toc477199127" w:history="1">
            <w:r w:rsidRPr="00510716">
              <w:rPr>
                <w:rStyle w:val="a3"/>
                <w:rFonts w:ascii="Gill Sans MT" w:hAnsi="Gill Sans MT"/>
                <w:noProof/>
                <w:sz w:val="24"/>
                <w:szCs w:val="24"/>
              </w:rPr>
              <w:t>References</w:t>
            </w:r>
            <w:r w:rsidRPr="00510716">
              <w:rPr>
                <w:rFonts w:ascii="Gill Sans MT" w:hAnsi="Gill Sans MT"/>
                <w:noProof/>
                <w:webHidden/>
                <w:sz w:val="24"/>
                <w:szCs w:val="24"/>
              </w:rPr>
              <w:tab/>
            </w:r>
          </w:hyperlink>
          <w:r w:rsidR="00524D98">
            <w:rPr>
              <w:rFonts w:ascii="Gill Sans MT" w:hAnsi="Gill Sans MT"/>
              <w:noProof/>
              <w:sz w:val="24"/>
              <w:szCs w:val="24"/>
            </w:rPr>
            <w:t>7</w:t>
          </w:r>
        </w:p>
        <w:p w:rsidR="00510716" w:rsidRPr="00510716" w:rsidRDefault="00510716" w:rsidP="00510716">
          <w:pPr>
            <w:pStyle w:val="10"/>
            <w:tabs>
              <w:tab w:val="right" w:leader="dot" w:pos="9010"/>
            </w:tabs>
            <w:rPr>
              <w:rFonts w:ascii="Gill Sans MT" w:hAnsi="Gill Sans MT"/>
              <w:b/>
              <w:bCs/>
              <w:noProof/>
              <w:sz w:val="24"/>
              <w:szCs w:val="24"/>
              <w:lang w:eastAsia="en-GB"/>
            </w:rPr>
          </w:pPr>
          <w:hyperlink w:anchor="_Toc477199132" w:history="1">
            <w:r w:rsidRPr="00510716">
              <w:rPr>
                <w:rStyle w:val="a3"/>
                <w:rFonts w:ascii="Gill Sans MT" w:hAnsi="Gill Sans MT"/>
                <w:noProof/>
                <w:sz w:val="24"/>
                <w:szCs w:val="24"/>
              </w:rPr>
              <w:t>Annex 1 - Questionnaire</w:t>
            </w:r>
            <w:r w:rsidRPr="00510716">
              <w:rPr>
                <w:rFonts w:ascii="Gill Sans MT" w:hAnsi="Gill Sans MT"/>
                <w:noProof/>
                <w:webHidden/>
                <w:sz w:val="24"/>
                <w:szCs w:val="24"/>
              </w:rPr>
              <w:tab/>
            </w:r>
          </w:hyperlink>
          <w:r w:rsidR="00524D98">
            <w:rPr>
              <w:rFonts w:ascii="Gill Sans MT" w:hAnsi="Gill Sans MT"/>
              <w:noProof/>
              <w:sz w:val="24"/>
              <w:szCs w:val="24"/>
            </w:rPr>
            <w:t>9</w:t>
          </w:r>
        </w:p>
        <w:p w:rsidR="00510716" w:rsidRPr="00510716" w:rsidRDefault="00510716" w:rsidP="00510716">
          <w:pPr>
            <w:spacing w:after="0" w:line="360" w:lineRule="auto"/>
            <w:jc w:val="both"/>
            <w:rPr>
              <w:rFonts w:ascii="Gill Sans MT" w:hAnsi="Gill Sans MT"/>
              <w:noProof/>
              <w:sz w:val="24"/>
              <w:szCs w:val="24"/>
            </w:rPr>
          </w:pPr>
          <w:r w:rsidRPr="00510716">
            <w:rPr>
              <w:rFonts w:ascii="Gill Sans MT" w:hAnsi="Gill Sans MT"/>
              <w:noProof/>
              <w:sz w:val="24"/>
              <w:szCs w:val="24"/>
            </w:rPr>
            <w:fldChar w:fldCharType="end"/>
          </w:r>
        </w:p>
      </w:sdtContent>
    </w:sdt>
    <w:p w:rsidR="00E8294E" w:rsidRPr="00510716" w:rsidRDefault="00E8294E" w:rsidP="00510716">
      <w:pPr>
        <w:spacing w:after="120" w:line="360" w:lineRule="auto"/>
        <w:jc w:val="center"/>
        <w:rPr>
          <w:rFonts w:ascii="Gill Sans MT" w:hAnsi="Gill Sans MT" w:cs="Times New Roman"/>
          <w:b/>
          <w:sz w:val="24"/>
          <w:szCs w:val="24"/>
        </w:rPr>
      </w:pPr>
      <w:r w:rsidRPr="00510716">
        <w:rPr>
          <w:rFonts w:ascii="Gill Sans MT" w:hAnsi="Gill Sans MT" w:cs="Times New Roman"/>
          <w:b/>
          <w:sz w:val="24"/>
          <w:szCs w:val="24"/>
        </w:rPr>
        <w:br w:type="page"/>
      </w:r>
      <w:bookmarkStart w:id="0" w:name="_GoBack"/>
      <w:bookmarkEnd w:id="0"/>
    </w:p>
    <w:p w:rsidR="00721FE4" w:rsidRPr="00510716" w:rsidRDefault="00721FE4" w:rsidP="00510716">
      <w:pPr>
        <w:spacing w:after="120" w:line="360" w:lineRule="auto"/>
        <w:jc w:val="both"/>
        <w:rPr>
          <w:rFonts w:ascii="Gill Sans MT" w:hAnsi="Gill Sans MT" w:cs="Times New Roman"/>
          <w:b/>
          <w:sz w:val="24"/>
          <w:szCs w:val="24"/>
        </w:rPr>
      </w:pPr>
      <w:r w:rsidRPr="00510716">
        <w:rPr>
          <w:rFonts w:ascii="Gill Sans MT" w:hAnsi="Gill Sans MT" w:cs="Times New Roman"/>
          <w:b/>
          <w:sz w:val="28"/>
          <w:szCs w:val="24"/>
        </w:rPr>
        <w:lastRenderedPageBreak/>
        <w:t>Title</w:t>
      </w:r>
    </w:p>
    <w:p w:rsidR="00AC3EA9" w:rsidRDefault="00AC3EA9"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Value of implementing TQM (Total Quality Management) standard to increase the firm performance</w:t>
      </w:r>
    </w:p>
    <w:p w:rsidR="00510716" w:rsidRPr="00510716" w:rsidRDefault="00510716" w:rsidP="00510716">
      <w:pPr>
        <w:spacing w:after="120" w:line="360" w:lineRule="auto"/>
        <w:jc w:val="both"/>
        <w:rPr>
          <w:rFonts w:ascii="Gill Sans MT" w:hAnsi="Gill Sans MT" w:cs="Times New Roman"/>
          <w:sz w:val="24"/>
          <w:szCs w:val="24"/>
        </w:rPr>
      </w:pPr>
    </w:p>
    <w:p w:rsidR="00721FE4" w:rsidRPr="00510716" w:rsidRDefault="00721FE4" w:rsidP="00510716">
      <w:pPr>
        <w:spacing w:after="120" w:line="360" w:lineRule="auto"/>
        <w:jc w:val="both"/>
        <w:rPr>
          <w:rFonts w:ascii="Gill Sans MT" w:hAnsi="Gill Sans MT" w:cs="Times New Roman"/>
          <w:b/>
          <w:sz w:val="28"/>
          <w:szCs w:val="24"/>
        </w:rPr>
      </w:pPr>
      <w:r w:rsidRPr="00510716">
        <w:rPr>
          <w:rFonts w:ascii="Gill Sans MT" w:hAnsi="Gill Sans MT" w:cs="Times New Roman"/>
          <w:b/>
          <w:sz w:val="28"/>
          <w:szCs w:val="24"/>
        </w:rPr>
        <w:t>Management or business problem that is aimed to resolve</w:t>
      </w:r>
    </w:p>
    <w:p w:rsidR="00AC3EA9" w:rsidRPr="00510716" w:rsidRDefault="00AC3EA9"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Total Quality Management (TQM) refers to the management philosophy that continuously aims to improve the quality of</w:t>
      </w:r>
      <w:r w:rsidR="000D6391" w:rsidRPr="00510716">
        <w:rPr>
          <w:rFonts w:ascii="Gill Sans MT" w:hAnsi="Gill Sans MT" w:cs="Times New Roman"/>
          <w:sz w:val="24"/>
          <w:szCs w:val="24"/>
        </w:rPr>
        <w:t xml:space="preserve"> the</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process</w:t>
      </w:r>
      <w:r w:rsidRPr="00510716">
        <w:rPr>
          <w:rFonts w:ascii="Gill Sans MT" w:hAnsi="Gill Sans MT" w:cs="Times New Roman"/>
          <w:sz w:val="24"/>
          <w:szCs w:val="24"/>
        </w:rPr>
        <w:t>, service, and overall product, based on the customer requirement as well as market trend</w:t>
      </w:r>
      <w:r w:rsidR="0001214B" w:rsidRPr="00510716">
        <w:rPr>
          <w:rFonts w:ascii="Gill Sans MT" w:hAnsi="Gill Sans MT" w:cs="Times New Roman"/>
          <w:sz w:val="24"/>
          <w:szCs w:val="24"/>
        </w:rPr>
        <w:t xml:space="preserve"> (</w:t>
      </w:r>
      <w:r w:rsidR="0001214B" w:rsidRPr="00510716">
        <w:rPr>
          <w:rFonts w:ascii="Gill Sans MT" w:hAnsi="Gill Sans MT" w:cs="Times New Roman"/>
          <w:color w:val="222222"/>
          <w:sz w:val="24"/>
          <w:szCs w:val="24"/>
          <w:shd w:val="clear" w:color="auto" w:fill="FFFFFF"/>
        </w:rPr>
        <w:t>Brown¸2014)</w:t>
      </w:r>
      <w:r w:rsidRPr="00510716">
        <w:rPr>
          <w:rFonts w:ascii="Gill Sans MT" w:hAnsi="Gill Sans MT" w:cs="Times New Roman"/>
          <w:sz w:val="24"/>
          <w:szCs w:val="24"/>
        </w:rPr>
        <w:t xml:space="preserve">. Till date, the available literature suggests </w:t>
      </w:r>
      <w:proofErr w:type="gramStart"/>
      <w:r w:rsidRPr="00510716">
        <w:rPr>
          <w:rFonts w:ascii="Gill Sans MT" w:hAnsi="Gill Sans MT" w:cs="Times New Roman"/>
          <w:sz w:val="24"/>
          <w:szCs w:val="24"/>
        </w:rPr>
        <w:t>that</w:t>
      </w:r>
      <w:proofErr w:type="gramEnd"/>
      <w:r w:rsidRPr="00510716">
        <w:rPr>
          <w:rFonts w:ascii="Gill Sans MT" w:hAnsi="Gill Sans MT" w:cs="Times New Roman"/>
          <w:sz w:val="24"/>
          <w:szCs w:val="24"/>
        </w:rPr>
        <w:t xml:space="preserve"> TQM practices and performance of the firm have mixed results in terms of their correlation; although</w:t>
      </w:r>
      <w:r w:rsidR="000D6391" w:rsidRPr="00510716">
        <w:rPr>
          <w:rFonts w:ascii="Gill Sans MT" w:hAnsi="Gill Sans MT" w:cs="Times New Roman"/>
          <w:sz w:val="24"/>
          <w:szCs w:val="24"/>
        </w:rPr>
        <w:t xml:space="preserve"> the</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majority</w:t>
      </w:r>
      <w:r w:rsidRPr="00510716">
        <w:rPr>
          <w:rFonts w:ascii="Gill Sans MT" w:hAnsi="Gill Sans MT" w:cs="Times New Roman"/>
          <w:sz w:val="24"/>
          <w:szCs w:val="24"/>
        </w:rPr>
        <w:t xml:space="preserve"> of studies in this regard are positive</w:t>
      </w:r>
      <w:r w:rsidR="0001214B" w:rsidRPr="00510716">
        <w:rPr>
          <w:rFonts w:ascii="Gill Sans MT" w:hAnsi="Gill Sans MT" w:cs="Times New Roman"/>
          <w:sz w:val="24"/>
          <w:szCs w:val="24"/>
        </w:rPr>
        <w:t xml:space="preserve"> (</w:t>
      </w:r>
      <w:proofErr w:type="spellStart"/>
      <w:r w:rsidR="0001214B" w:rsidRPr="00510716">
        <w:rPr>
          <w:rFonts w:ascii="Gill Sans MT" w:hAnsi="Gill Sans MT" w:cs="Times New Roman"/>
          <w:color w:val="222222"/>
          <w:sz w:val="24"/>
          <w:szCs w:val="24"/>
          <w:shd w:val="clear" w:color="auto" w:fill="FFFFFF"/>
        </w:rPr>
        <w:t>Sadikoglu</w:t>
      </w:r>
      <w:proofErr w:type="spellEnd"/>
      <w:r w:rsidR="0001214B" w:rsidRPr="00510716">
        <w:rPr>
          <w:rFonts w:ascii="Gill Sans MT" w:hAnsi="Gill Sans MT" w:cs="Times New Roman"/>
          <w:color w:val="222222"/>
          <w:sz w:val="24"/>
          <w:szCs w:val="24"/>
          <w:shd w:val="clear" w:color="auto" w:fill="FFFFFF"/>
        </w:rPr>
        <w:t xml:space="preserve"> &amp; </w:t>
      </w:r>
      <w:proofErr w:type="spellStart"/>
      <w:r w:rsidR="0001214B" w:rsidRPr="00510716">
        <w:rPr>
          <w:rFonts w:ascii="Gill Sans MT" w:hAnsi="Gill Sans MT" w:cs="Times New Roman"/>
          <w:color w:val="222222"/>
          <w:sz w:val="24"/>
          <w:szCs w:val="24"/>
          <w:shd w:val="clear" w:color="auto" w:fill="FFFFFF"/>
        </w:rPr>
        <w:t>Olcay</w:t>
      </w:r>
      <w:proofErr w:type="spellEnd"/>
      <w:r w:rsidR="0001214B" w:rsidRPr="00510716">
        <w:rPr>
          <w:rFonts w:ascii="Gill Sans MT" w:hAnsi="Gill Sans MT" w:cs="Times New Roman"/>
          <w:color w:val="222222"/>
          <w:sz w:val="24"/>
          <w:szCs w:val="24"/>
          <w:shd w:val="clear" w:color="auto" w:fill="FFFFFF"/>
        </w:rPr>
        <w:t>, 2014)</w:t>
      </w:r>
      <w:r w:rsidRPr="00510716">
        <w:rPr>
          <w:rFonts w:ascii="Gill Sans MT" w:hAnsi="Gill Sans MT" w:cs="Times New Roman"/>
          <w:sz w:val="24"/>
          <w:szCs w:val="24"/>
        </w:rPr>
        <w:t xml:space="preserve">. On the other hand, the studies which are either negative or non-significant, are mainly because of reasons </w:t>
      </w:r>
      <w:r w:rsidRPr="00510716">
        <w:rPr>
          <w:rFonts w:ascii="Gill Sans MT" w:hAnsi="Gill Sans MT" w:cs="Times New Roman"/>
          <w:noProof/>
          <w:sz w:val="24"/>
          <w:szCs w:val="24"/>
        </w:rPr>
        <w:t>like</w:t>
      </w:r>
      <w:r w:rsidRPr="00510716">
        <w:rPr>
          <w:rFonts w:ascii="Gill Sans MT" w:hAnsi="Gill Sans MT" w:cs="Times New Roman"/>
          <w:sz w:val="24"/>
          <w:szCs w:val="24"/>
        </w:rPr>
        <w:t xml:space="preserve"> (</w:t>
      </w:r>
      <w:proofErr w:type="spellStart"/>
      <w:r w:rsidRPr="00510716">
        <w:rPr>
          <w:rFonts w:ascii="Gill Sans MT" w:hAnsi="Gill Sans MT" w:cs="Times New Roman"/>
          <w:sz w:val="24"/>
          <w:szCs w:val="24"/>
        </w:rPr>
        <w:t>i</w:t>
      </w:r>
      <w:proofErr w:type="spellEnd"/>
      <w:r w:rsidRPr="00510716">
        <w:rPr>
          <w:rFonts w:ascii="Gill Sans MT" w:hAnsi="Gill Sans MT" w:cs="Times New Roman"/>
          <w:sz w:val="24"/>
          <w:szCs w:val="24"/>
        </w:rPr>
        <w:t xml:space="preserve">) they include difference variables of TQM; (ii) the studies are performed in different countries and </w:t>
      </w:r>
      <w:r w:rsidRPr="00510716">
        <w:rPr>
          <w:rFonts w:ascii="Gill Sans MT" w:hAnsi="Gill Sans MT" w:cs="Times New Roman"/>
          <w:noProof/>
          <w:sz w:val="24"/>
          <w:szCs w:val="24"/>
        </w:rPr>
        <w:t>industries</w:t>
      </w:r>
      <w:r w:rsidR="000D6391" w:rsidRPr="00510716">
        <w:rPr>
          <w:rFonts w:ascii="Gill Sans MT" w:hAnsi="Gill Sans MT" w:cs="Times New Roman"/>
          <w:noProof/>
          <w:sz w:val="24"/>
          <w:szCs w:val="24"/>
        </w:rPr>
        <w:t>,</w:t>
      </w:r>
      <w:r w:rsidRPr="00510716">
        <w:rPr>
          <w:rFonts w:ascii="Gill Sans MT" w:hAnsi="Gill Sans MT" w:cs="Times New Roman"/>
          <w:noProof/>
          <w:sz w:val="24"/>
          <w:szCs w:val="24"/>
        </w:rPr>
        <w:t xml:space="preserve"> and</w:t>
      </w:r>
      <w:r w:rsidRPr="00510716">
        <w:rPr>
          <w:rFonts w:ascii="Gill Sans MT" w:hAnsi="Gill Sans MT" w:cs="Times New Roman"/>
          <w:sz w:val="24"/>
          <w:szCs w:val="24"/>
        </w:rPr>
        <w:t xml:space="preserve"> (iii) the mixed results are because of differential barriers to TQM implementation</w:t>
      </w:r>
      <w:r w:rsidR="0001214B" w:rsidRPr="00510716">
        <w:rPr>
          <w:rFonts w:ascii="Gill Sans MT" w:hAnsi="Gill Sans MT" w:cs="Times New Roman"/>
          <w:sz w:val="24"/>
          <w:szCs w:val="24"/>
        </w:rPr>
        <w:t xml:space="preserve"> (</w:t>
      </w:r>
      <w:r w:rsidR="0001214B" w:rsidRPr="00510716">
        <w:rPr>
          <w:rFonts w:ascii="Gill Sans MT" w:hAnsi="Gill Sans MT" w:cs="Times New Roman"/>
          <w:color w:val="222222"/>
          <w:sz w:val="24"/>
          <w:szCs w:val="24"/>
          <w:shd w:val="clear" w:color="auto" w:fill="FFFFFF"/>
        </w:rPr>
        <w:t>Jiménez-Jiménez, 2015)</w:t>
      </w:r>
      <w:r w:rsidRPr="00510716">
        <w:rPr>
          <w:rFonts w:ascii="Gill Sans MT" w:hAnsi="Gill Sans MT" w:cs="Times New Roman"/>
          <w:sz w:val="24"/>
          <w:szCs w:val="24"/>
        </w:rPr>
        <w:t xml:space="preserve">.   </w:t>
      </w:r>
    </w:p>
    <w:p w:rsidR="00AC3EA9" w:rsidRPr="00510716" w:rsidRDefault="007A29BC"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T</w:t>
      </w:r>
      <w:r w:rsidR="00E646E6" w:rsidRPr="00510716">
        <w:rPr>
          <w:rFonts w:ascii="Gill Sans MT" w:hAnsi="Gill Sans MT" w:cs="Times New Roman"/>
          <w:sz w:val="24"/>
          <w:szCs w:val="24"/>
        </w:rPr>
        <w:t xml:space="preserve">he intention of this dissertation work is to identify reason associated with the fact why particular TQM variables are not </w:t>
      </w:r>
      <w:r w:rsidR="00E646E6" w:rsidRPr="00510716">
        <w:rPr>
          <w:rFonts w:ascii="Gill Sans MT" w:hAnsi="Gill Sans MT" w:cs="Times New Roman"/>
          <w:noProof/>
          <w:sz w:val="24"/>
          <w:szCs w:val="24"/>
        </w:rPr>
        <w:t>equi</w:t>
      </w:r>
      <w:r w:rsidR="00E646E6" w:rsidRPr="00510716">
        <w:rPr>
          <w:rFonts w:ascii="Gill Sans MT" w:hAnsi="Gill Sans MT" w:cs="Times New Roman"/>
          <w:sz w:val="24"/>
          <w:szCs w:val="24"/>
        </w:rPr>
        <w:t xml:space="preserve">-efficient in all sectors. And, further what are the strategies with which leadership </w:t>
      </w:r>
      <w:r w:rsidRPr="00510716">
        <w:rPr>
          <w:rFonts w:ascii="Gill Sans MT" w:hAnsi="Gill Sans MT" w:cs="Times New Roman"/>
          <w:sz w:val="24"/>
          <w:szCs w:val="24"/>
        </w:rPr>
        <w:t>and management</w:t>
      </w:r>
      <w:r w:rsidR="00E646E6" w:rsidRPr="00510716">
        <w:rPr>
          <w:rFonts w:ascii="Gill Sans MT" w:hAnsi="Gill Sans MT" w:cs="Times New Roman"/>
          <w:sz w:val="24"/>
          <w:szCs w:val="24"/>
        </w:rPr>
        <w:t xml:space="preserve"> techniques can bring </w:t>
      </w:r>
      <w:r w:rsidRPr="00510716">
        <w:rPr>
          <w:rFonts w:ascii="Gill Sans MT" w:hAnsi="Gill Sans MT" w:cs="Times New Roman"/>
          <w:sz w:val="24"/>
          <w:szCs w:val="24"/>
        </w:rPr>
        <w:t xml:space="preserve">significant outcomes for these TQM practices irrespective of the above-mentioned constraints. </w:t>
      </w:r>
      <w:r w:rsidR="00763CEB" w:rsidRPr="00510716">
        <w:rPr>
          <w:rFonts w:ascii="Gill Sans MT" w:hAnsi="Gill Sans MT" w:cs="Times New Roman"/>
          <w:sz w:val="24"/>
          <w:szCs w:val="24"/>
        </w:rPr>
        <w:t>For example, leadership</w:t>
      </w:r>
      <w:r w:rsidR="00E646E6" w:rsidRPr="00510716">
        <w:rPr>
          <w:rFonts w:ascii="Gill Sans MT" w:hAnsi="Gill Sans MT" w:cs="Times New Roman"/>
          <w:sz w:val="24"/>
          <w:szCs w:val="24"/>
        </w:rPr>
        <w:t xml:space="preserve"> and process management are considered as</w:t>
      </w:r>
      <w:r w:rsidR="000D6391" w:rsidRPr="00510716">
        <w:rPr>
          <w:rFonts w:ascii="Gill Sans MT" w:hAnsi="Gill Sans MT" w:cs="Times New Roman"/>
          <w:sz w:val="24"/>
          <w:szCs w:val="24"/>
        </w:rPr>
        <w:t xml:space="preserve"> a</w:t>
      </w:r>
      <w:r w:rsidR="00E646E6" w:rsidRPr="00510716">
        <w:rPr>
          <w:rFonts w:ascii="Gill Sans MT" w:hAnsi="Gill Sans MT" w:cs="Times New Roman"/>
          <w:sz w:val="24"/>
          <w:szCs w:val="24"/>
        </w:rPr>
        <w:t xml:space="preserve"> </w:t>
      </w:r>
      <w:r w:rsidR="00E646E6" w:rsidRPr="00510716">
        <w:rPr>
          <w:rFonts w:ascii="Gill Sans MT" w:hAnsi="Gill Sans MT" w:cs="Times New Roman"/>
          <w:noProof/>
          <w:sz w:val="24"/>
          <w:szCs w:val="24"/>
        </w:rPr>
        <w:t>critical</w:t>
      </w:r>
      <w:r w:rsidR="00E646E6" w:rsidRPr="00510716">
        <w:rPr>
          <w:rFonts w:ascii="Gill Sans MT" w:hAnsi="Gill Sans MT" w:cs="Times New Roman"/>
          <w:sz w:val="24"/>
          <w:szCs w:val="24"/>
        </w:rPr>
        <w:t xml:space="preserve"> aspect that </w:t>
      </w:r>
      <w:r w:rsidR="000D6391" w:rsidRPr="00510716">
        <w:rPr>
          <w:rFonts w:ascii="Gill Sans MT" w:hAnsi="Gill Sans MT" w:cs="Times New Roman"/>
          <w:noProof/>
          <w:sz w:val="24"/>
          <w:szCs w:val="24"/>
        </w:rPr>
        <w:t>is</w:t>
      </w:r>
      <w:r w:rsidR="00E646E6" w:rsidRPr="00510716">
        <w:rPr>
          <w:rFonts w:ascii="Gill Sans MT" w:hAnsi="Gill Sans MT" w:cs="Times New Roman"/>
          <w:sz w:val="24"/>
          <w:szCs w:val="24"/>
        </w:rPr>
        <w:t xml:space="preserve"> globally known to produce efficiency</w:t>
      </w:r>
      <w:r w:rsidR="0001214B" w:rsidRPr="00510716">
        <w:rPr>
          <w:rFonts w:ascii="Gill Sans MT" w:hAnsi="Gill Sans MT" w:cs="Times New Roman"/>
          <w:sz w:val="24"/>
          <w:szCs w:val="24"/>
        </w:rPr>
        <w:t xml:space="preserve"> (</w:t>
      </w:r>
      <w:proofErr w:type="spellStart"/>
      <w:r w:rsidR="0001214B" w:rsidRPr="00510716">
        <w:rPr>
          <w:rFonts w:ascii="Gill Sans MT" w:hAnsi="Gill Sans MT" w:cs="Times New Roman"/>
          <w:color w:val="222222"/>
          <w:sz w:val="24"/>
          <w:szCs w:val="24"/>
          <w:shd w:val="clear" w:color="auto" w:fill="FFFFFF"/>
        </w:rPr>
        <w:t>Sadikoglu</w:t>
      </w:r>
      <w:proofErr w:type="spellEnd"/>
      <w:r w:rsidR="0001214B" w:rsidRPr="00510716">
        <w:rPr>
          <w:rFonts w:ascii="Gill Sans MT" w:hAnsi="Gill Sans MT" w:cs="Times New Roman"/>
          <w:color w:val="222222"/>
          <w:sz w:val="24"/>
          <w:szCs w:val="24"/>
          <w:shd w:val="clear" w:color="auto" w:fill="FFFFFF"/>
        </w:rPr>
        <w:t xml:space="preserve"> &amp; </w:t>
      </w:r>
      <w:proofErr w:type="spellStart"/>
      <w:r w:rsidR="0001214B" w:rsidRPr="00510716">
        <w:rPr>
          <w:rFonts w:ascii="Gill Sans MT" w:hAnsi="Gill Sans MT" w:cs="Times New Roman"/>
          <w:color w:val="222222"/>
          <w:sz w:val="24"/>
          <w:szCs w:val="24"/>
          <w:shd w:val="clear" w:color="auto" w:fill="FFFFFF"/>
        </w:rPr>
        <w:t>Olcay</w:t>
      </w:r>
      <w:proofErr w:type="spellEnd"/>
      <w:r w:rsidR="0001214B" w:rsidRPr="00510716">
        <w:rPr>
          <w:rFonts w:ascii="Gill Sans MT" w:hAnsi="Gill Sans MT" w:cs="Times New Roman"/>
          <w:color w:val="222222"/>
          <w:sz w:val="24"/>
          <w:szCs w:val="24"/>
          <w:shd w:val="clear" w:color="auto" w:fill="FFFFFF"/>
        </w:rPr>
        <w:t>, 2014</w:t>
      </w:r>
      <w:r w:rsidR="0001214B" w:rsidRPr="00510716">
        <w:rPr>
          <w:rFonts w:ascii="Gill Sans MT" w:hAnsi="Gill Sans MT" w:cs="Times New Roman"/>
          <w:sz w:val="24"/>
          <w:szCs w:val="24"/>
        </w:rPr>
        <w:t>)</w:t>
      </w:r>
      <w:r w:rsidR="00E646E6" w:rsidRPr="00510716">
        <w:rPr>
          <w:rFonts w:ascii="Gill Sans MT" w:hAnsi="Gill Sans MT" w:cs="Times New Roman"/>
          <w:sz w:val="24"/>
          <w:szCs w:val="24"/>
        </w:rPr>
        <w:t xml:space="preserve">. On the other hand, knowledge (evidence) based practices, supplier quality management, and customer focus are considered not be constantly efficacious to increase performance across all the industrial sectors. </w:t>
      </w:r>
    </w:p>
    <w:p w:rsidR="004078B3" w:rsidRPr="00510716" w:rsidRDefault="004078B3"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Importantly, the focus is mainly based on two TQM variables, viz. (</w:t>
      </w:r>
      <w:proofErr w:type="spellStart"/>
      <w:r w:rsidRPr="00510716">
        <w:rPr>
          <w:rFonts w:ascii="Gill Sans MT" w:hAnsi="Gill Sans MT" w:cs="Times New Roman"/>
          <w:sz w:val="24"/>
          <w:szCs w:val="24"/>
        </w:rPr>
        <w:t>i</w:t>
      </w:r>
      <w:proofErr w:type="spellEnd"/>
      <w:r w:rsidRPr="00510716">
        <w:rPr>
          <w:rFonts w:ascii="Gill Sans MT" w:hAnsi="Gill Sans MT" w:cs="Times New Roman"/>
          <w:sz w:val="24"/>
          <w:szCs w:val="24"/>
        </w:rPr>
        <w:t>) Knowledge management in educational sector; and (ii) Training to</w:t>
      </w:r>
      <w:r w:rsidR="000D6391" w:rsidRPr="00510716">
        <w:rPr>
          <w:rFonts w:ascii="Gill Sans MT" w:hAnsi="Gill Sans MT" w:cs="Times New Roman"/>
          <w:sz w:val="24"/>
          <w:szCs w:val="24"/>
        </w:rPr>
        <w:t xml:space="preserve"> the</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supplier</w:t>
      </w:r>
      <w:r w:rsidRPr="00510716">
        <w:rPr>
          <w:rFonts w:ascii="Gill Sans MT" w:hAnsi="Gill Sans MT" w:cs="Times New Roman"/>
          <w:sz w:val="24"/>
          <w:szCs w:val="24"/>
        </w:rPr>
        <w:t xml:space="preserve"> in</w:t>
      </w:r>
      <w:r w:rsidR="000D6391" w:rsidRPr="00510716">
        <w:rPr>
          <w:rFonts w:ascii="Gill Sans MT" w:hAnsi="Gill Sans MT" w:cs="Times New Roman"/>
          <w:sz w:val="24"/>
          <w:szCs w:val="24"/>
        </w:rPr>
        <w:t xml:space="preserve"> the</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healthcare</w:t>
      </w:r>
      <w:r w:rsidRPr="00510716">
        <w:rPr>
          <w:rFonts w:ascii="Gill Sans MT" w:hAnsi="Gill Sans MT" w:cs="Times New Roman"/>
          <w:sz w:val="24"/>
          <w:szCs w:val="24"/>
        </w:rPr>
        <w:t xml:space="preserve"> sector. </w:t>
      </w:r>
    </w:p>
    <w:p w:rsidR="00030AC4" w:rsidRPr="00510716" w:rsidRDefault="00030AC4"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The problems thus can be divided into segments like:</w:t>
      </w:r>
    </w:p>
    <w:p w:rsidR="00030AC4" w:rsidRPr="00510716" w:rsidRDefault="00030AC4" w:rsidP="00510716">
      <w:pPr>
        <w:pStyle w:val="a4"/>
        <w:numPr>
          <w:ilvl w:val="0"/>
          <w:numId w:val="1"/>
        </w:numPr>
        <w:spacing w:after="120" w:line="360" w:lineRule="auto"/>
        <w:jc w:val="both"/>
        <w:rPr>
          <w:rFonts w:ascii="Gill Sans MT" w:hAnsi="Gill Sans MT" w:cs="Times New Roman"/>
          <w:b/>
          <w:sz w:val="24"/>
          <w:szCs w:val="24"/>
        </w:rPr>
      </w:pPr>
      <w:r w:rsidRPr="00510716">
        <w:rPr>
          <w:rFonts w:ascii="Gill Sans MT" w:hAnsi="Gill Sans MT" w:cs="Times New Roman"/>
          <w:sz w:val="24"/>
          <w:szCs w:val="24"/>
        </w:rPr>
        <w:t xml:space="preserve">Identification of TQM variables that have mixed outcomes based on applicable industries. </w:t>
      </w:r>
    </w:p>
    <w:p w:rsidR="00030AC4" w:rsidRPr="00510716" w:rsidRDefault="00030AC4" w:rsidP="00510716">
      <w:pPr>
        <w:pStyle w:val="a4"/>
        <w:numPr>
          <w:ilvl w:val="0"/>
          <w:numId w:val="1"/>
        </w:numPr>
        <w:spacing w:after="120" w:line="360" w:lineRule="auto"/>
        <w:jc w:val="both"/>
        <w:rPr>
          <w:rFonts w:ascii="Gill Sans MT" w:hAnsi="Gill Sans MT" w:cs="Times New Roman"/>
          <w:b/>
          <w:sz w:val="24"/>
          <w:szCs w:val="24"/>
        </w:rPr>
      </w:pPr>
      <w:r w:rsidRPr="00510716">
        <w:rPr>
          <w:rFonts w:ascii="Gill Sans MT" w:hAnsi="Gill Sans MT" w:cs="Times New Roman"/>
          <w:sz w:val="24"/>
          <w:szCs w:val="24"/>
        </w:rPr>
        <w:t xml:space="preserve">Identification of effective framework within those industries, which can be modified with TQM variables. </w:t>
      </w:r>
    </w:p>
    <w:p w:rsidR="00030AC4" w:rsidRPr="00510716" w:rsidRDefault="00030AC4" w:rsidP="00510716">
      <w:pPr>
        <w:pStyle w:val="a4"/>
        <w:numPr>
          <w:ilvl w:val="0"/>
          <w:numId w:val="1"/>
        </w:numPr>
        <w:spacing w:after="120" w:line="360" w:lineRule="auto"/>
        <w:jc w:val="both"/>
        <w:rPr>
          <w:rFonts w:ascii="Gill Sans MT" w:hAnsi="Gill Sans MT" w:cs="Times New Roman"/>
          <w:b/>
          <w:sz w:val="24"/>
          <w:szCs w:val="24"/>
        </w:rPr>
      </w:pPr>
      <w:r w:rsidRPr="00510716">
        <w:rPr>
          <w:rFonts w:ascii="Gill Sans MT" w:hAnsi="Gill Sans MT" w:cs="Times New Roman"/>
          <w:sz w:val="24"/>
          <w:szCs w:val="24"/>
        </w:rPr>
        <w:lastRenderedPageBreak/>
        <w:t>Elucidation of</w:t>
      </w:r>
      <w:r w:rsidR="000D6391" w:rsidRPr="00510716">
        <w:rPr>
          <w:rFonts w:ascii="Gill Sans MT" w:hAnsi="Gill Sans MT" w:cs="Times New Roman"/>
          <w:sz w:val="24"/>
          <w:szCs w:val="24"/>
        </w:rPr>
        <w:t xml:space="preserve"> the</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mechanism</w:t>
      </w:r>
      <w:r w:rsidRPr="00510716">
        <w:rPr>
          <w:rFonts w:ascii="Gill Sans MT" w:hAnsi="Gill Sans MT" w:cs="Times New Roman"/>
          <w:sz w:val="24"/>
          <w:szCs w:val="24"/>
        </w:rPr>
        <w:t xml:space="preserve"> using expert opinion (face-to-face interview), survey mechanism (online questionnaire), and literature review (peer-reviewed sources); to bring effectiveness in those frameworks. </w:t>
      </w:r>
    </w:p>
    <w:p w:rsidR="00510716" w:rsidRPr="00510716" w:rsidRDefault="00510716" w:rsidP="00510716">
      <w:pPr>
        <w:pStyle w:val="a4"/>
        <w:spacing w:after="120" w:line="360" w:lineRule="auto"/>
        <w:jc w:val="both"/>
        <w:rPr>
          <w:rFonts w:ascii="Gill Sans MT" w:hAnsi="Gill Sans MT" w:cs="Times New Roman"/>
          <w:b/>
          <w:sz w:val="24"/>
          <w:szCs w:val="24"/>
        </w:rPr>
      </w:pPr>
    </w:p>
    <w:p w:rsidR="009A0057" w:rsidRPr="00510716" w:rsidRDefault="00AC3EA9" w:rsidP="00510716">
      <w:pPr>
        <w:spacing w:after="120" w:line="360" w:lineRule="auto"/>
        <w:jc w:val="both"/>
        <w:rPr>
          <w:rFonts w:ascii="Gill Sans MT" w:hAnsi="Gill Sans MT" w:cs="Times New Roman"/>
          <w:b/>
          <w:sz w:val="28"/>
          <w:szCs w:val="24"/>
        </w:rPr>
      </w:pPr>
      <w:r w:rsidRPr="00510716">
        <w:rPr>
          <w:rFonts w:ascii="Gill Sans MT" w:hAnsi="Gill Sans MT" w:cs="Times New Roman"/>
          <w:b/>
          <w:sz w:val="28"/>
          <w:szCs w:val="24"/>
        </w:rPr>
        <w:t>Academic context</w:t>
      </w:r>
    </w:p>
    <w:p w:rsidR="008B064C" w:rsidRPr="00510716" w:rsidRDefault="008B064C"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 xml:space="preserve">It is widespread in literature that TQM practices are effective in conjunction </w:t>
      </w:r>
      <w:r w:rsidR="000D6391" w:rsidRPr="00510716">
        <w:rPr>
          <w:rFonts w:ascii="Gill Sans MT" w:hAnsi="Gill Sans MT" w:cs="Times New Roman"/>
          <w:noProof/>
          <w:sz w:val="24"/>
          <w:szCs w:val="24"/>
        </w:rPr>
        <w:t>with</w:t>
      </w:r>
      <w:r w:rsidRPr="00510716">
        <w:rPr>
          <w:rFonts w:ascii="Gill Sans MT" w:hAnsi="Gill Sans MT" w:cs="Times New Roman"/>
          <w:sz w:val="24"/>
          <w:szCs w:val="24"/>
        </w:rPr>
        <w:t xml:space="preserve"> productivity and manufacturing performance, innovation, customer satisfaction, gaining competitiveness in</w:t>
      </w:r>
      <w:r w:rsidR="000D6391" w:rsidRPr="00510716">
        <w:rPr>
          <w:rFonts w:ascii="Gill Sans MT" w:hAnsi="Gill Sans MT" w:cs="Times New Roman"/>
          <w:sz w:val="24"/>
          <w:szCs w:val="24"/>
        </w:rPr>
        <w:t xml:space="preserve"> the</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market</w:t>
      </w:r>
      <w:r w:rsidRPr="00510716">
        <w:rPr>
          <w:rFonts w:ascii="Gill Sans MT" w:hAnsi="Gill Sans MT" w:cs="Times New Roman"/>
          <w:sz w:val="24"/>
          <w:szCs w:val="24"/>
        </w:rPr>
        <w:t xml:space="preserve">, </w:t>
      </w:r>
      <w:r w:rsidR="00D01296" w:rsidRPr="00510716">
        <w:rPr>
          <w:rFonts w:ascii="Gill Sans MT" w:hAnsi="Gill Sans MT" w:cs="Times New Roman"/>
          <w:sz w:val="24"/>
          <w:szCs w:val="24"/>
        </w:rPr>
        <w:t xml:space="preserve">financial </w:t>
      </w:r>
      <w:proofErr w:type="spellStart"/>
      <w:r w:rsidR="00D01296" w:rsidRPr="00510716">
        <w:rPr>
          <w:rFonts w:ascii="Gill Sans MT" w:hAnsi="Gill Sans MT" w:cs="Times New Roman"/>
          <w:sz w:val="24"/>
          <w:szCs w:val="24"/>
        </w:rPr>
        <w:t>effectivity</w:t>
      </w:r>
      <w:proofErr w:type="spellEnd"/>
      <w:r w:rsidR="00D01296" w:rsidRPr="00510716">
        <w:rPr>
          <w:rFonts w:ascii="Gill Sans MT" w:hAnsi="Gill Sans MT" w:cs="Times New Roman"/>
          <w:sz w:val="24"/>
          <w:szCs w:val="24"/>
        </w:rPr>
        <w:t>, and aggregated performance of</w:t>
      </w:r>
      <w:r w:rsidR="000D6391" w:rsidRPr="00510716">
        <w:rPr>
          <w:rFonts w:ascii="Gill Sans MT" w:hAnsi="Gill Sans MT" w:cs="Times New Roman"/>
          <w:sz w:val="24"/>
          <w:szCs w:val="24"/>
        </w:rPr>
        <w:t xml:space="preserve"> the</w:t>
      </w:r>
      <w:r w:rsidR="00D01296" w:rsidRPr="00510716">
        <w:rPr>
          <w:rFonts w:ascii="Gill Sans MT" w:hAnsi="Gill Sans MT" w:cs="Times New Roman"/>
          <w:sz w:val="24"/>
          <w:szCs w:val="24"/>
        </w:rPr>
        <w:t xml:space="preserve"> </w:t>
      </w:r>
      <w:r w:rsidR="00D01296" w:rsidRPr="00510716">
        <w:rPr>
          <w:rFonts w:ascii="Gill Sans MT" w:hAnsi="Gill Sans MT" w:cs="Times New Roman"/>
          <w:noProof/>
          <w:sz w:val="24"/>
          <w:szCs w:val="24"/>
        </w:rPr>
        <w:t>firm</w:t>
      </w:r>
      <w:r w:rsidR="0001214B" w:rsidRPr="00510716">
        <w:rPr>
          <w:rFonts w:ascii="Gill Sans MT" w:hAnsi="Gill Sans MT" w:cs="Times New Roman"/>
          <w:noProof/>
          <w:sz w:val="24"/>
          <w:szCs w:val="24"/>
        </w:rPr>
        <w:t xml:space="preserve"> </w:t>
      </w:r>
      <w:r w:rsidR="0001214B" w:rsidRPr="00510716">
        <w:rPr>
          <w:rFonts w:ascii="Gill Sans MT" w:hAnsi="Gill Sans MT" w:cs="Times New Roman"/>
          <w:sz w:val="24"/>
          <w:szCs w:val="24"/>
        </w:rPr>
        <w:t>(</w:t>
      </w:r>
      <w:r w:rsidR="0001214B" w:rsidRPr="00510716">
        <w:rPr>
          <w:rFonts w:ascii="Gill Sans MT" w:hAnsi="Gill Sans MT" w:cs="Times New Roman"/>
          <w:color w:val="222222"/>
          <w:sz w:val="24"/>
          <w:szCs w:val="24"/>
          <w:shd w:val="clear" w:color="auto" w:fill="FFFFFF"/>
        </w:rPr>
        <w:t>Brown¸2014)</w:t>
      </w:r>
      <w:r w:rsidR="00D01296" w:rsidRPr="00510716">
        <w:rPr>
          <w:rFonts w:ascii="Gill Sans MT" w:hAnsi="Gill Sans MT" w:cs="Times New Roman"/>
          <w:sz w:val="24"/>
          <w:szCs w:val="24"/>
        </w:rPr>
        <w:t>. Leadership in a TQM system is being viewed as</w:t>
      </w:r>
      <w:r w:rsidR="000D6391" w:rsidRPr="00510716">
        <w:rPr>
          <w:rFonts w:ascii="Gill Sans MT" w:hAnsi="Gill Sans MT" w:cs="Times New Roman"/>
          <w:sz w:val="24"/>
          <w:szCs w:val="24"/>
        </w:rPr>
        <w:t xml:space="preserve"> a</w:t>
      </w:r>
      <w:r w:rsidR="00D01296" w:rsidRPr="00510716">
        <w:rPr>
          <w:rFonts w:ascii="Gill Sans MT" w:hAnsi="Gill Sans MT" w:cs="Times New Roman"/>
          <w:sz w:val="24"/>
          <w:szCs w:val="24"/>
        </w:rPr>
        <w:t xml:space="preserve"> </w:t>
      </w:r>
      <w:r w:rsidR="00D01296" w:rsidRPr="00510716">
        <w:rPr>
          <w:rFonts w:ascii="Gill Sans MT" w:hAnsi="Gill Sans MT" w:cs="Times New Roman"/>
          <w:noProof/>
          <w:sz w:val="24"/>
          <w:szCs w:val="24"/>
        </w:rPr>
        <w:t>supportive</w:t>
      </w:r>
      <w:r w:rsidR="00D01296" w:rsidRPr="00510716">
        <w:rPr>
          <w:rFonts w:ascii="Gill Sans MT" w:hAnsi="Gill Sans MT" w:cs="Times New Roman"/>
          <w:sz w:val="24"/>
          <w:szCs w:val="24"/>
        </w:rPr>
        <w:t xml:space="preserve"> framework that helps in managing comp</w:t>
      </w:r>
      <w:r w:rsidR="00C2306F" w:rsidRPr="00510716">
        <w:rPr>
          <w:rFonts w:ascii="Gill Sans MT" w:hAnsi="Gill Sans MT" w:cs="Times New Roman"/>
          <w:sz w:val="24"/>
          <w:szCs w:val="24"/>
        </w:rPr>
        <w:t>etition</w:t>
      </w:r>
      <w:r w:rsidR="00D01296" w:rsidRPr="00510716">
        <w:rPr>
          <w:rFonts w:ascii="Gill Sans MT" w:hAnsi="Gill Sans MT" w:cs="Times New Roman"/>
          <w:sz w:val="24"/>
          <w:szCs w:val="24"/>
        </w:rPr>
        <w:t xml:space="preserve">, positive negotiation, and flow of information </w:t>
      </w:r>
      <w:r w:rsidR="00D01296" w:rsidRPr="00510716">
        <w:rPr>
          <w:rFonts w:ascii="Gill Sans MT" w:hAnsi="Gill Sans MT" w:cs="Times New Roman"/>
          <w:noProof/>
          <w:sz w:val="24"/>
          <w:szCs w:val="24"/>
        </w:rPr>
        <w:t>in</w:t>
      </w:r>
      <w:r w:rsidR="000D6391" w:rsidRPr="00510716">
        <w:rPr>
          <w:rFonts w:ascii="Gill Sans MT" w:hAnsi="Gill Sans MT" w:cs="Times New Roman"/>
          <w:noProof/>
          <w:sz w:val="24"/>
          <w:szCs w:val="24"/>
        </w:rPr>
        <w:t xml:space="preserve"> an</w:t>
      </w:r>
      <w:r w:rsidR="00D01296" w:rsidRPr="00510716">
        <w:rPr>
          <w:rFonts w:ascii="Gill Sans MT" w:hAnsi="Gill Sans MT" w:cs="Times New Roman"/>
          <w:noProof/>
          <w:sz w:val="24"/>
          <w:szCs w:val="24"/>
        </w:rPr>
        <w:t xml:space="preserve"> accurate</w:t>
      </w:r>
      <w:r w:rsidR="00D01296" w:rsidRPr="00510716">
        <w:rPr>
          <w:rFonts w:ascii="Gill Sans MT" w:hAnsi="Gill Sans MT" w:cs="Times New Roman"/>
          <w:sz w:val="24"/>
          <w:szCs w:val="24"/>
        </w:rPr>
        <w:t xml:space="preserve"> direction</w:t>
      </w:r>
      <w:r w:rsidR="0001214B" w:rsidRPr="00510716">
        <w:rPr>
          <w:rFonts w:ascii="Gill Sans MT" w:hAnsi="Gill Sans MT" w:cs="Times New Roman"/>
          <w:sz w:val="24"/>
          <w:szCs w:val="24"/>
        </w:rPr>
        <w:t xml:space="preserve"> (</w:t>
      </w:r>
      <w:proofErr w:type="spellStart"/>
      <w:r w:rsidR="0001214B" w:rsidRPr="00510716">
        <w:rPr>
          <w:rFonts w:ascii="Gill Sans MT" w:hAnsi="Gill Sans MT" w:cs="Times New Roman"/>
          <w:color w:val="222222"/>
          <w:sz w:val="24"/>
          <w:szCs w:val="24"/>
          <w:shd w:val="clear" w:color="auto" w:fill="FFFFFF"/>
        </w:rPr>
        <w:t>Akgün</w:t>
      </w:r>
      <w:proofErr w:type="spellEnd"/>
      <w:r w:rsidR="0001214B" w:rsidRPr="00510716">
        <w:rPr>
          <w:rFonts w:ascii="Gill Sans MT" w:hAnsi="Gill Sans MT" w:cs="Times New Roman"/>
          <w:color w:val="222222"/>
          <w:sz w:val="24"/>
          <w:szCs w:val="24"/>
          <w:shd w:val="clear" w:color="auto" w:fill="FFFFFF"/>
        </w:rPr>
        <w:t>, 2014)</w:t>
      </w:r>
      <w:r w:rsidR="00D01296" w:rsidRPr="00510716">
        <w:rPr>
          <w:rFonts w:ascii="Gill Sans MT" w:hAnsi="Gill Sans MT" w:cs="Times New Roman"/>
          <w:sz w:val="24"/>
          <w:szCs w:val="24"/>
        </w:rPr>
        <w:t xml:space="preserve">. In addition to the provision is also effective in any sector because it tends to avoid negative emotion like frustration, anger, jealous, and resistance to change implementation; </w:t>
      </w:r>
      <w:r w:rsidR="00D01296" w:rsidRPr="00510716">
        <w:rPr>
          <w:rFonts w:ascii="Gill Sans MT" w:hAnsi="Gill Sans MT" w:cs="Times New Roman"/>
          <w:noProof/>
          <w:sz w:val="24"/>
          <w:szCs w:val="24"/>
        </w:rPr>
        <w:t>instead</w:t>
      </w:r>
      <w:r w:rsidR="000D6391" w:rsidRPr="00510716">
        <w:rPr>
          <w:rFonts w:ascii="Gill Sans MT" w:hAnsi="Gill Sans MT" w:cs="Times New Roman"/>
          <w:noProof/>
          <w:sz w:val="24"/>
          <w:szCs w:val="24"/>
        </w:rPr>
        <w:t>,</w:t>
      </w:r>
      <w:r w:rsidR="00D01296" w:rsidRPr="00510716">
        <w:rPr>
          <w:rFonts w:ascii="Gill Sans MT" w:hAnsi="Gill Sans MT" w:cs="Times New Roman"/>
          <w:sz w:val="24"/>
          <w:szCs w:val="24"/>
        </w:rPr>
        <w:t xml:space="preserve"> strong leadership promotes employee and customer participation in</w:t>
      </w:r>
      <w:r w:rsidR="000D6391" w:rsidRPr="00510716">
        <w:rPr>
          <w:rFonts w:ascii="Gill Sans MT" w:hAnsi="Gill Sans MT" w:cs="Times New Roman"/>
          <w:sz w:val="24"/>
          <w:szCs w:val="24"/>
        </w:rPr>
        <w:t xml:space="preserve"> the</w:t>
      </w:r>
      <w:r w:rsidR="00D01296" w:rsidRPr="00510716">
        <w:rPr>
          <w:rFonts w:ascii="Gill Sans MT" w:hAnsi="Gill Sans MT" w:cs="Times New Roman"/>
          <w:sz w:val="24"/>
          <w:szCs w:val="24"/>
        </w:rPr>
        <w:t xml:space="preserve"> </w:t>
      </w:r>
      <w:r w:rsidR="00D01296" w:rsidRPr="00510716">
        <w:rPr>
          <w:rFonts w:ascii="Gill Sans MT" w:hAnsi="Gill Sans MT" w:cs="Times New Roman"/>
          <w:noProof/>
          <w:sz w:val="24"/>
          <w:szCs w:val="24"/>
        </w:rPr>
        <w:t>decision</w:t>
      </w:r>
      <w:r w:rsidR="000D6391" w:rsidRPr="00510716">
        <w:rPr>
          <w:rFonts w:ascii="Gill Sans MT" w:hAnsi="Gill Sans MT" w:cs="Times New Roman"/>
          <w:noProof/>
          <w:sz w:val="24"/>
          <w:szCs w:val="24"/>
        </w:rPr>
        <w:t>-</w:t>
      </w:r>
      <w:r w:rsidR="00D01296" w:rsidRPr="00510716">
        <w:rPr>
          <w:rFonts w:ascii="Gill Sans MT" w:hAnsi="Gill Sans MT" w:cs="Times New Roman"/>
          <w:noProof/>
          <w:sz w:val="24"/>
          <w:szCs w:val="24"/>
        </w:rPr>
        <w:t>making</w:t>
      </w:r>
      <w:r w:rsidR="00D01296" w:rsidRPr="00510716">
        <w:rPr>
          <w:rFonts w:ascii="Gill Sans MT" w:hAnsi="Gill Sans MT" w:cs="Times New Roman"/>
          <w:sz w:val="24"/>
          <w:szCs w:val="24"/>
        </w:rPr>
        <w:t xml:space="preserve"> process that in turn empowers these stakeholders as well as helps in achieving market competitiveness. </w:t>
      </w:r>
    </w:p>
    <w:p w:rsidR="00D01296" w:rsidRDefault="00D01296"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In contrary, traits like knowledge management, and training to suppliers are considered to have mixed outcomes on the firm’s productivity. For example, in</w:t>
      </w:r>
      <w:r w:rsidR="000D6391" w:rsidRPr="00510716">
        <w:rPr>
          <w:rFonts w:ascii="Gill Sans MT" w:hAnsi="Gill Sans MT" w:cs="Times New Roman"/>
          <w:sz w:val="24"/>
          <w:szCs w:val="24"/>
        </w:rPr>
        <w:t xml:space="preserve"> the</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case</w:t>
      </w:r>
      <w:r w:rsidRPr="00510716">
        <w:rPr>
          <w:rFonts w:ascii="Gill Sans MT" w:hAnsi="Gill Sans MT" w:cs="Times New Roman"/>
          <w:sz w:val="24"/>
          <w:szCs w:val="24"/>
        </w:rPr>
        <w:t xml:space="preserve"> of change management, the tactics to deal with employee resistance can be derived from knowledge management tools. Likewise, the errors, motivators, and success factors are easier to identify from previous lessons. Hence, from these </w:t>
      </w:r>
      <w:r w:rsidRPr="00510716">
        <w:rPr>
          <w:rFonts w:ascii="Gill Sans MT" w:hAnsi="Gill Sans MT" w:cs="Times New Roman"/>
          <w:noProof/>
          <w:sz w:val="24"/>
          <w:szCs w:val="24"/>
        </w:rPr>
        <w:t>perspectives</w:t>
      </w:r>
      <w:r w:rsidR="000D6391" w:rsidRPr="00510716">
        <w:rPr>
          <w:rFonts w:ascii="Gill Sans MT" w:hAnsi="Gill Sans MT" w:cs="Times New Roman"/>
          <w:noProof/>
          <w:sz w:val="24"/>
          <w:szCs w:val="24"/>
        </w:rPr>
        <w:t>,</w:t>
      </w:r>
      <w:r w:rsidRPr="00510716">
        <w:rPr>
          <w:rFonts w:ascii="Gill Sans MT" w:hAnsi="Gill Sans MT" w:cs="Times New Roman"/>
          <w:sz w:val="24"/>
          <w:szCs w:val="24"/>
        </w:rPr>
        <w:t xml:space="preserve"> it is easier to find the measures that can lead to increase in productivity, reduction of risk </w:t>
      </w:r>
      <w:r w:rsidRPr="00510716">
        <w:rPr>
          <w:rFonts w:ascii="Gill Sans MT" w:hAnsi="Gill Sans MT" w:cs="Times New Roman"/>
          <w:noProof/>
          <w:sz w:val="24"/>
          <w:szCs w:val="24"/>
        </w:rPr>
        <w:t>factors</w:t>
      </w:r>
      <w:r w:rsidRPr="00510716">
        <w:rPr>
          <w:rFonts w:ascii="Gill Sans MT" w:hAnsi="Gill Sans MT" w:cs="Times New Roman"/>
          <w:sz w:val="24"/>
          <w:szCs w:val="24"/>
        </w:rPr>
        <w:t xml:space="preserve"> and </w:t>
      </w:r>
      <w:r w:rsidR="00F909DA" w:rsidRPr="00510716">
        <w:rPr>
          <w:rFonts w:ascii="Gill Sans MT" w:hAnsi="Gill Sans MT" w:cs="Times New Roman"/>
          <w:noProof/>
          <w:sz w:val="24"/>
          <w:szCs w:val="24"/>
        </w:rPr>
        <w:t>implement</w:t>
      </w:r>
      <w:r w:rsidR="00F909DA" w:rsidRPr="00510716">
        <w:rPr>
          <w:rFonts w:ascii="Gill Sans MT" w:hAnsi="Gill Sans MT" w:cs="Times New Roman"/>
          <w:sz w:val="24"/>
          <w:szCs w:val="24"/>
        </w:rPr>
        <w:t xml:space="preserve"> </w:t>
      </w:r>
      <w:r w:rsidR="00F909DA" w:rsidRPr="00510716">
        <w:rPr>
          <w:rFonts w:ascii="Gill Sans MT" w:hAnsi="Gill Sans MT" w:cs="Times New Roman"/>
          <w:noProof/>
          <w:sz w:val="24"/>
          <w:szCs w:val="24"/>
        </w:rPr>
        <w:t>cost</w:t>
      </w:r>
      <w:r w:rsidR="000D6391" w:rsidRPr="00510716">
        <w:rPr>
          <w:rFonts w:ascii="Gill Sans MT" w:hAnsi="Gill Sans MT" w:cs="Times New Roman"/>
          <w:noProof/>
          <w:sz w:val="24"/>
          <w:szCs w:val="24"/>
        </w:rPr>
        <w:t>-</w:t>
      </w:r>
      <w:r w:rsidR="00F909DA" w:rsidRPr="00510716">
        <w:rPr>
          <w:rFonts w:ascii="Gill Sans MT" w:hAnsi="Gill Sans MT" w:cs="Times New Roman"/>
          <w:noProof/>
          <w:sz w:val="24"/>
          <w:szCs w:val="24"/>
        </w:rPr>
        <w:t>effective</w:t>
      </w:r>
      <w:r w:rsidR="00F909DA" w:rsidRPr="00510716">
        <w:rPr>
          <w:rFonts w:ascii="Gill Sans MT" w:hAnsi="Gill Sans MT" w:cs="Times New Roman"/>
          <w:sz w:val="24"/>
          <w:szCs w:val="24"/>
        </w:rPr>
        <w:t xml:space="preserve"> measures to bring firms’ effective. On the contrary, studies by </w:t>
      </w:r>
      <w:r w:rsidR="0001214B" w:rsidRPr="00510716">
        <w:rPr>
          <w:rFonts w:ascii="Gill Sans MT" w:hAnsi="Gill Sans MT" w:cs="Times New Roman"/>
          <w:sz w:val="24"/>
          <w:szCs w:val="24"/>
        </w:rPr>
        <w:t>Oakland</w:t>
      </w:r>
      <w:r w:rsidR="00F909DA" w:rsidRPr="00510716">
        <w:rPr>
          <w:rFonts w:ascii="Gill Sans MT" w:hAnsi="Gill Sans MT" w:cs="Times New Roman"/>
          <w:sz w:val="24"/>
          <w:szCs w:val="24"/>
        </w:rPr>
        <w:t xml:space="preserve"> et al. (</w:t>
      </w:r>
      <w:r w:rsidR="0001214B" w:rsidRPr="00510716">
        <w:rPr>
          <w:rFonts w:ascii="Gill Sans MT" w:hAnsi="Gill Sans MT" w:cs="Times New Roman"/>
          <w:sz w:val="24"/>
          <w:szCs w:val="24"/>
        </w:rPr>
        <w:t>2014</w:t>
      </w:r>
      <w:r w:rsidR="00F909DA" w:rsidRPr="00510716">
        <w:rPr>
          <w:rFonts w:ascii="Gill Sans MT" w:hAnsi="Gill Sans MT" w:cs="Times New Roman"/>
          <w:sz w:val="24"/>
          <w:szCs w:val="24"/>
        </w:rPr>
        <w:t>), suggested that issues like employee turnovers, delegation or negotiation for responsibility sharing, and identification of accurate time for offering monetary incentives to</w:t>
      </w:r>
      <w:r w:rsidR="000D6391" w:rsidRPr="00510716">
        <w:rPr>
          <w:rFonts w:ascii="Gill Sans MT" w:hAnsi="Gill Sans MT" w:cs="Times New Roman"/>
          <w:sz w:val="24"/>
          <w:szCs w:val="24"/>
        </w:rPr>
        <w:t xml:space="preserve"> the</w:t>
      </w:r>
      <w:r w:rsidR="00F909DA" w:rsidRPr="00510716">
        <w:rPr>
          <w:rFonts w:ascii="Gill Sans MT" w:hAnsi="Gill Sans MT" w:cs="Times New Roman"/>
          <w:sz w:val="24"/>
          <w:szCs w:val="24"/>
        </w:rPr>
        <w:t xml:space="preserve"> </w:t>
      </w:r>
      <w:r w:rsidR="00F909DA" w:rsidRPr="00510716">
        <w:rPr>
          <w:rFonts w:ascii="Gill Sans MT" w:hAnsi="Gill Sans MT" w:cs="Times New Roman"/>
          <w:noProof/>
          <w:sz w:val="24"/>
          <w:szCs w:val="24"/>
        </w:rPr>
        <w:t>employee</w:t>
      </w:r>
      <w:r w:rsidR="00F909DA" w:rsidRPr="00510716">
        <w:rPr>
          <w:rFonts w:ascii="Gill Sans MT" w:hAnsi="Gill Sans MT" w:cs="Times New Roman"/>
          <w:sz w:val="24"/>
          <w:szCs w:val="24"/>
        </w:rPr>
        <w:t xml:space="preserve"> are difficult to analyse based on knowledge management process. Hence, these elements </w:t>
      </w:r>
      <w:r w:rsidR="007710BB" w:rsidRPr="00510716">
        <w:rPr>
          <w:rFonts w:ascii="Gill Sans MT" w:hAnsi="Gill Sans MT" w:cs="Times New Roman"/>
          <w:sz w:val="24"/>
          <w:szCs w:val="24"/>
        </w:rPr>
        <w:t>tend</w:t>
      </w:r>
      <w:r w:rsidR="00F909DA" w:rsidRPr="00510716">
        <w:rPr>
          <w:rFonts w:ascii="Gill Sans MT" w:hAnsi="Gill Sans MT" w:cs="Times New Roman"/>
          <w:sz w:val="24"/>
          <w:szCs w:val="24"/>
        </w:rPr>
        <w:t xml:space="preserve"> to</w:t>
      </w:r>
      <w:r w:rsidR="007710BB" w:rsidRPr="00510716">
        <w:rPr>
          <w:rFonts w:ascii="Gill Sans MT" w:hAnsi="Gill Sans MT" w:cs="Times New Roman"/>
          <w:sz w:val="24"/>
          <w:szCs w:val="24"/>
        </w:rPr>
        <w:t xml:space="preserve"> remain differential depending on the type of firm and the nature of</w:t>
      </w:r>
      <w:r w:rsidR="000D6391" w:rsidRPr="00510716">
        <w:rPr>
          <w:rFonts w:ascii="Gill Sans MT" w:hAnsi="Gill Sans MT" w:cs="Times New Roman"/>
          <w:sz w:val="24"/>
          <w:szCs w:val="24"/>
        </w:rPr>
        <w:t xml:space="preserve"> the</w:t>
      </w:r>
      <w:r w:rsidR="007710BB" w:rsidRPr="00510716">
        <w:rPr>
          <w:rFonts w:ascii="Gill Sans MT" w:hAnsi="Gill Sans MT" w:cs="Times New Roman"/>
          <w:sz w:val="24"/>
          <w:szCs w:val="24"/>
        </w:rPr>
        <w:t xml:space="preserve"> </w:t>
      </w:r>
      <w:r w:rsidR="007710BB" w:rsidRPr="00510716">
        <w:rPr>
          <w:rFonts w:ascii="Gill Sans MT" w:hAnsi="Gill Sans MT" w:cs="Times New Roman"/>
          <w:noProof/>
          <w:sz w:val="24"/>
          <w:szCs w:val="24"/>
        </w:rPr>
        <w:t>workplace</w:t>
      </w:r>
      <w:r w:rsidR="0001214B" w:rsidRPr="00510716">
        <w:rPr>
          <w:rFonts w:ascii="Gill Sans MT" w:hAnsi="Gill Sans MT" w:cs="Times New Roman"/>
          <w:noProof/>
          <w:sz w:val="24"/>
          <w:szCs w:val="24"/>
        </w:rPr>
        <w:t xml:space="preserve"> (</w:t>
      </w:r>
      <w:proofErr w:type="spellStart"/>
      <w:r w:rsidR="0001214B" w:rsidRPr="00510716">
        <w:rPr>
          <w:rFonts w:ascii="Gill Sans MT" w:hAnsi="Gill Sans MT" w:cs="Times New Roman"/>
          <w:color w:val="222222"/>
          <w:sz w:val="24"/>
          <w:szCs w:val="24"/>
          <w:shd w:val="clear" w:color="auto" w:fill="FFFFFF"/>
        </w:rPr>
        <w:t>Aquilani</w:t>
      </w:r>
      <w:proofErr w:type="spellEnd"/>
      <w:r w:rsidR="0001214B" w:rsidRPr="00510716">
        <w:rPr>
          <w:rFonts w:ascii="Gill Sans MT" w:hAnsi="Gill Sans MT" w:cs="Times New Roman"/>
          <w:color w:val="222222"/>
          <w:sz w:val="24"/>
          <w:szCs w:val="24"/>
          <w:shd w:val="clear" w:color="auto" w:fill="FFFFFF"/>
        </w:rPr>
        <w:t>¸ 2017)</w:t>
      </w:r>
      <w:r w:rsidR="007710BB" w:rsidRPr="00510716">
        <w:rPr>
          <w:rFonts w:ascii="Gill Sans MT" w:hAnsi="Gill Sans MT" w:cs="Times New Roman"/>
          <w:sz w:val="24"/>
          <w:szCs w:val="24"/>
        </w:rPr>
        <w:t xml:space="preserve">. Likewise, another TQM variable is training of supplier firm, which have supporting evidence from companies like Ford Motors, Nestle, General Electronics, and Samsung that helps in maintaining quality aspect along with preserving the </w:t>
      </w:r>
      <w:r w:rsidR="008A0725" w:rsidRPr="00510716">
        <w:rPr>
          <w:rFonts w:ascii="Gill Sans MT" w:hAnsi="Gill Sans MT" w:cs="Times New Roman"/>
          <w:sz w:val="24"/>
          <w:szCs w:val="24"/>
        </w:rPr>
        <w:t>cost-effective strategies, maintaining production burden, outsourcing to balance the bargaining power of supplier, and considering the requirements of customers</w:t>
      </w:r>
      <w:r w:rsidR="0001214B" w:rsidRPr="00510716">
        <w:rPr>
          <w:rFonts w:ascii="Gill Sans MT" w:hAnsi="Gill Sans MT" w:cs="Times New Roman"/>
          <w:sz w:val="24"/>
          <w:szCs w:val="24"/>
        </w:rPr>
        <w:t xml:space="preserve"> (</w:t>
      </w:r>
      <w:proofErr w:type="spellStart"/>
      <w:r w:rsidR="0001214B" w:rsidRPr="00510716">
        <w:rPr>
          <w:rFonts w:ascii="Gill Sans MT" w:hAnsi="Gill Sans MT" w:cs="Times New Roman"/>
          <w:color w:val="222222"/>
          <w:sz w:val="24"/>
          <w:szCs w:val="24"/>
          <w:shd w:val="clear" w:color="auto" w:fill="FFFFFF"/>
        </w:rPr>
        <w:t>Aquilani</w:t>
      </w:r>
      <w:proofErr w:type="spellEnd"/>
      <w:r w:rsidR="0001214B" w:rsidRPr="00510716">
        <w:rPr>
          <w:rFonts w:ascii="Gill Sans MT" w:hAnsi="Gill Sans MT" w:cs="Times New Roman"/>
          <w:color w:val="222222"/>
          <w:sz w:val="24"/>
          <w:szCs w:val="24"/>
          <w:shd w:val="clear" w:color="auto" w:fill="FFFFFF"/>
        </w:rPr>
        <w:t>¸ 2017)</w:t>
      </w:r>
      <w:r w:rsidR="008A0725" w:rsidRPr="00510716">
        <w:rPr>
          <w:rFonts w:ascii="Gill Sans MT" w:hAnsi="Gill Sans MT" w:cs="Times New Roman"/>
          <w:sz w:val="24"/>
          <w:szCs w:val="24"/>
        </w:rPr>
        <w:t xml:space="preserve">. Hence, in conjunction to production </w:t>
      </w:r>
      <w:r w:rsidR="008A0725" w:rsidRPr="00510716">
        <w:rPr>
          <w:rFonts w:ascii="Gill Sans MT" w:hAnsi="Gill Sans MT" w:cs="Times New Roman"/>
          <w:noProof/>
          <w:sz w:val="24"/>
          <w:szCs w:val="24"/>
        </w:rPr>
        <w:t>industries</w:t>
      </w:r>
      <w:r w:rsidR="000D6391" w:rsidRPr="00510716">
        <w:rPr>
          <w:rFonts w:ascii="Gill Sans MT" w:hAnsi="Gill Sans MT" w:cs="Times New Roman"/>
          <w:noProof/>
          <w:sz w:val="24"/>
          <w:szCs w:val="24"/>
        </w:rPr>
        <w:t>,</w:t>
      </w:r>
      <w:r w:rsidR="008A0725" w:rsidRPr="00510716">
        <w:rPr>
          <w:rFonts w:ascii="Gill Sans MT" w:hAnsi="Gill Sans MT" w:cs="Times New Roman"/>
          <w:sz w:val="24"/>
          <w:szCs w:val="24"/>
        </w:rPr>
        <w:t xml:space="preserve"> this variable is found to be effective. On the other hand, there are sectors such as </w:t>
      </w:r>
      <w:r w:rsidR="008A0725" w:rsidRPr="00510716">
        <w:rPr>
          <w:rFonts w:ascii="Gill Sans MT" w:hAnsi="Gill Sans MT" w:cs="Times New Roman"/>
          <w:sz w:val="24"/>
          <w:szCs w:val="24"/>
        </w:rPr>
        <w:lastRenderedPageBreak/>
        <w:t>educational industry, counselling services in</w:t>
      </w:r>
      <w:r w:rsidR="000D6391" w:rsidRPr="00510716">
        <w:rPr>
          <w:rFonts w:ascii="Gill Sans MT" w:hAnsi="Gill Sans MT" w:cs="Times New Roman"/>
          <w:sz w:val="24"/>
          <w:szCs w:val="24"/>
        </w:rPr>
        <w:t xml:space="preserve"> the</w:t>
      </w:r>
      <w:r w:rsidR="008A0725" w:rsidRPr="00510716">
        <w:rPr>
          <w:rFonts w:ascii="Gill Sans MT" w:hAnsi="Gill Sans MT" w:cs="Times New Roman"/>
          <w:sz w:val="24"/>
          <w:szCs w:val="24"/>
        </w:rPr>
        <w:t xml:space="preserve"> </w:t>
      </w:r>
      <w:r w:rsidR="008A0725" w:rsidRPr="00510716">
        <w:rPr>
          <w:rFonts w:ascii="Gill Sans MT" w:hAnsi="Gill Sans MT" w:cs="Times New Roman"/>
          <w:noProof/>
          <w:sz w:val="24"/>
          <w:szCs w:val="24"/>
        </w:rPr>
        <w:t>health</w:t>
      </w:r>
      <w:r w:rsidR="008A0725" w:rsidRPr="00510716">
        <w:rPr>
          <w:rFonts w:ascii="Gill Sans MT" w:hAnsi="Gill Sans MT" w:cs="Times New Roman"/>
          <w:sz w:val="24"/>
          <w:szCs w:val="24"/>
        </w:rPr>
        <w:t xml:space="preserve"> sector, R&amp;D sector, and advertisement industry found it difficult to maintain effectiveness in terms of quality with training to</w:t>
      </w:r>
      <w:r w:rsidR="000D6391" w:rsidRPr="00510716">
        <w:rPr>
          <w:rFonts w:ascii="Gill Sans MT" w:hAnsi="Gill Sans MT" w:cs="Times New Roman"/>
          <w:sz w:val="24"/>
          <w:szCs w:val="24"/>
        </w:rPr>
        <w:t xml:space="preserve"> the</w:t>
      </w:r>
      <w:r w:rsidR="008A0725" w:rsidRPr="00510716">
        <w:rPr>
          <w:rFonts w:ascii="Gill Sans MT" w:hAnsi="Gill Sans MT" w:cs="Times New Roman"/>
          <w:sz w:val="24"/>
          <w:szCs w:val="24"/>
        </w:rPr>
        <w:t xml:space="preserve"> </w:t>
      </w:r>
      <w:r w:rsidR="008A0725" w:rsidRPr="00510716">
        <w:rPr>
          <w:rFonts w:ascii="Gill Sans MT" w:hAnsi="Gill Sans MT" w:cs="Times New Roman"/>
          <w:noProof/>
          <w:sz w:val="24"/>
          <w:szCs w:val="24"/>
        </w:rPr>
        <w:t>supplier</w:t>
      </w:r>
      <w:r w:rsidR="008A0725" w:rsidRPr="00510716">
        <w:rPr>
          <w:rFonts w:ascii="Gill Sans MT" w:hAnsi="Gill Sans MT" w:cs="Times New Roman"/>
          <w:sz w:val="24"/>
          <w:szCs w:val="24"/>
        </w:rPr>
        <w:t>. In fact,</w:t>
      </w:r>
      <w:r w:rsidR="000D6391" w:rsidRPr="00510716">
        <w:rPr>
          <w:rFonts w:ascii="Gill Sans MT" w:hAnsi="Gill Sans MT" w:cs="Times New Roman"/>
          <w:sz w:val="24"/>
          <w:szCs w:val="24"/>
        </w:rPr>
        <w:t xml:space="preserve"> the</w:t>
      </w:r>
      <w:r w:rsidR="008A0725" w:rsidRPr="00510716">
        <w:rPr>
          <w:rFonts w:ascii="Gill Sans MT" w:hAnsi="Gill Sans MT" w:cs="Times New Roman"/>
          <w:sz w:val="24"/>
          <w:szCs w:val="24"/>
        </w:rPr>
        <w:t xml:space="preserve"> </w:t>
      </w:r>
      <w:r w:rsidR="008A0725" w:rsidRPr="00510716">
        <w:rPr>
          <w:rFonts w:ascii="Gill Sans MT" w:hAnsi="Gill Sans MT" w:cs="Times New Roman"/>
          <w:noProof/>
          <w:sz w:val="24"/>
          <w:szCs w:val="24"/>
        </w:rPr>
        <w:t>inclusion</w:t>
      </w:r>
      <w:r w:rsidR="008A0725" w:rsidRPr="00510716">
        <w:rPr>
          <w:rFonts w:ascii="Gill Sans MT" w:hAnsi="Gill Sans MT" w:cs="Times New Roman"/>
          <w:sz w:val="24"/>
          <w:szCs w:val="24"/>
        </w:rPr>
        <w:t xml:space="preserve"> of supplier in these industries are not promising to bring competitiveness, rather they offer </w:t>
      </w:r>
      <w:r w:rsidR="00CD3E81" w:rsidRPr="00510716">
        <w:rPr>
          <w:rFonts w:ascii="Gill Sans MT" w:hAnsi="Gill Sans MT" w:cs="Times New Roman"/>
          <w:sz w:val="24"/>
          <w:szCs w:val="24"/>
        </w:rPr>
        <w:t>a negative perspective</w:t>
      </w:r>
      <w:r w:rsidR="008A0725" w:rsidRPr="00510716">
        <w:rPr>
          <w:rFonts w:ascii="Gill Sans MT" w:hAnsi="Gill Sans MT" w:cs="Times New Roman"/>
          <w:sz w:val="24"/>
          <w:szCs w:val="24"/>
        </w:rPr>
        <w:t xml:space="preserve"> to the associated stakeholders and </w:t>
      </w:r>
      <w:r w:rsidR="00F235E2" w:rsidRPr="00510716">
        <w:rPr>
          <w:rFonts w:ascii="Gill Sans MT" w:hAnsi="Gill Sans MT" w:cs="Times New Roman"/>
          <w:sz w:val="24"/>
          <w:szCs w:val="24"/>
        </w:rPr>
        <w:t>customers as dictated by</w:t>
      </w:r>
      <w:r w:rsidR="000D6391" w:rsidRPr="00510716">
        <w:rPr>
          <w:rFonts w:ascii="Gill Sans MT" w:hAnsi="Gill Sans MT" w:cs="Times New Roman"/>
          <w:sz w:val="24"/>
          <w:szCs w:val="24"/>
        </w:rPr>
        <w:t xml:space="preserve"> the</w:t>
      </w:r>
      <w:r w:rsidR="00F235E2" w:rsidRPr="00510716">
        <w:rPr>
          <w:rFonts w:ascii="Gill Sans MT" w:hAnsi="Gill Sans MT" w:cs="Times New Roman"/>
          <w:sz w:val="24"/>
          <w:szCs w:val="24"/>
        </w:rPr>
        <w:t xml:space="preserve"> </w:t>
      </w:r>
      <w:r w:rsidR="00F235E2" w:rsidRPr="00510716">
        <w:rPr>
          <w:rFonts w:ascii="Gill Sans MT" w:hAnsi="Gill Sans MT" w:cs="Times New Roman"/>
          <w:noProof/>
          <w:sz w:val="24"/>
          <w:szCs w:val="24"/>
        </w:rPr>
        <w:t>report</w:t>
      </w:r>
      <w:r w:rsidR="00F235E2" w:rsidRPr="00510716">
        <w:rPr>
          <w:rFonts w:ascii="Gill Sans MT" w:hAnsi="Gill Sans MT" w:cs="Times New Roman"/>
          <w:sz w:val="24"/>
          <w:szCs w:val="24"/>
        </w:rPr>
        <w:t xml:space="preserve"> of </w:t>
      </w:r>
      <w:proofErr w:type="spellStart"/>
      <w:r w:rsidR="0001214B" w:rsidRPr="00510716">
        <w:rPr>
          <w:rFonts w:ascii="Gill Sans MT" w:hAnsi="Gill Sans MT" w:cs="Times New Roman"/>
          <w:color w:val="222222"/>
          <w:sz w:val="24"/>
          <w:szCs w:val="24"/>
          <w:shd w:val="clear" w:color="auto" w:fill="FFFFFF"/>
        </w:rPr>
        <w:t>Turkyilmaz</w:t>
      </w:r>
      <w:proofErr w:type="spellEnd"/>
      <w:r w:rsidR="0001214B" w:rsidRPr="00510716">
        <w:rPr>
          <w:rFonts w:ascii="Gill Sans MT" w:hAnsi="Gill Sans MT" w:cs="Times New Roman"/>
          <w:sz w:val="24"/>
          <w:szCs w:val="24"/>
        </w:rPr>
        <w:t xml:space="preserve"> </w:t>
      </w:r>
      <w:r w:rsidR="00F235E2" w:rsidRPr="00510716">
        <w:rPr>
          <w:rFonts w:ascii="Gill Sans MT" w:hAnsi="Gill Sans MT" w:cs="Times New Roman"/>
          <w:sz w:val="24"/>
          <w:szCs w:val="24"/>
        </w:rPr>
        <w:t>et al. (</w:t>
      </w:r>
      <w:r w:rsidR="0001214B" w:rsidRPr="00510716">
        <w:rPr>
          <w:rFonts w:ascii="Gill Sans MT" w:hAnsi="Gill Sans MT" w:cs="Times New Roman"/>
          <w:sz w:val="24"/>
          <w:szCs w:val="24"/>
        </w:rPr>
        <w:t>2015</w:t>
      </w:r>
      <w:r w:rsidR="00F235E2" w:rsidRPr="00510716">
        <w:rPr>
          <w:rFonts w:ascii="Gill Sans MT" w:hAnsi="Gill Sans MT" w:cs="Times New Roman"/>
          <w:sz w:val="24"/>
          <w:szCs w:val="24"/>
        </w:rPr>
        <w:t xml:space="preserve">). </w:t>
      </w:r>
      <w:r w:rsidR="00CD3E81" w:rsidRPr="00510716">
        <w:rPr>
          <w:rFonts w:ascii="Gill Sans MT" w:hAnsi="Gill Sans MT" w:cs="Times New Roman"/>
          <w:sz w:val="24"/>
          <w:szCs w:val="24"/>
        </w:rPr>
        <w:t xml:space="preserve">Overall, instead of neglecting the implementation of these TQM variables in such industries, it will be more worthy to find particular means with which such traits can be easily </w:t>
      </w:r>
      <w:r w:rsidR="006A1CAA" w:rsidRPr="00510716">
        <w:rPr>
          <w:rFonts w:ascii="Gill Sans MT" w:hAnsi="Gill Sans MT" w:cs="Times New Roman"/>
          <w:sz w:val="24"/>
          <w:szCs w:val="24"/>
        </w:rPr>
        <w:t xml:space="preserve">implemented to bring effectiveness and competitiveness in mentioned industries. </w:t>
      </w:r>
    </w:p>
    <w:p w:rsidR="00510716" w:rsidRPr="00510716" w:rsidRDefault="00510716" w:rsidP="00510716">
      <w:pPr>
        <w:spacing w:after="120" w:line="360" w:lineRule="auto"/>
        <w:jc w:val="both"/>
        <w:rPr>
          <w:rFonts w:ascii="Gill Sans MT" w:hAnsi="Gill Sans MT" w:cs="Times New Roman"/>
          <w:sz w:val="24"/>
          <w:szCs w:val="24"/>
        </w:rPr>
      </w:pPr>
    </w:p>
    <w:p w:rsidR="00AC3EA9" w:rsidRPr="00510716" w:rsidRDefault="00AC3EA9" w:rsidP="00510716">
      <w:pPr>
        <w:spacing w:after="120" w:line="360" w:lineRule="auto"/>
        <w:jc w:val="both"/>
        <w:rPr>
          <w:rFonts w:ascii="Gill Sans MT" w:hAnsi="Gill Sans MT" w:cs="Times New Roman"/>
          <w:b/>
          <w:sz w:val="28"/>
          <w:szCs w:val="24"/>
        </w:rPr>
      </w:pPr>
      <w:r w:rsidRPr="00510716">
        <w:rPr>
          <w:rFonts w:ascii="Gill Sans MT" w:hAnsi="Gill Sans MT" w:cs="Times New Roman"/>
          <w:b/>
          <w:sz w:val="28"/>
          <w:szCs w:val="24"/>
        </w:rPr>
        <w:t>Useful peer-reviewed articles</w:t>
      </w:r>
    </w:p>
    <w:p w:rsidR="009A0057" w:rsidRPr="00510716" w:rsidRDefault="00376E1E"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The useful articles in this consideration are:</w:t>
      </w:r>
    </w:p>
    <w:p w:rsidR="00376E1E" w:rsidRPr="00510716" w:rsidRDefault="00376E1E" w:rsidP="00510716">
      <w:pPr>
        <w:pStyle w:val="a4"/>
        <w:numPr>
          <w:ilvl w:val="0"/>
          <w:numId w:val="2"/>
        </w:numPr>
        <w:spacing w:after="120" w:line="360" w:lineRule="auto"/>
        <w:jc w:val="both"/>
        <w:rPr>
          <w:rFonts w:ascii="Gill Sans MT" w:hAnsi="Gill Sans MT" w:cs="Times New Roman"/>
          <w:sz w:val="24"/>
          <w:szCs w:val="24"/>
        </w:rPr>
      </w:pPr>
      <w:r w:rsidRPr="00510716">
        <w:rPr>
          <w:rFonts w:ascii="Gill Sans MT" w:hAnsi="Gill Sans MT" w:cs="Times New Roman"/>
          <w:color w:val="222222"/>
          <w:sz w:val="24"/>
          <w:szCs w:val="24"/>
          <w:shd w:val="clear" w:color="auto" w:fill="FFFFFF"/>
        </w:rPr>
        <w:t>Antony, J. (2014). Readiness factors for the Lean Six Sigma journey in the higher education sector.</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International Journal of Productivity and Performance Management</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63</w:t>
      </w:r>
      <w:r w:rsidRPr="00510716">
        <w:rPr>
          <w:rFonts w:ascii="Gill Sans MT" w:hAnsi="Gill Sans MT" w:cs="Times New Roman"/>
          <w:color w:val="222222"/>
          <w:sz w:val="24"/>
          <w:szCs w:val="24"/>
          <w:shd w:val="clear" w:color="auto" w:fill="FFFFFF"/>
        </w:rPr>
        <w:t>(2), 257-264.</w:t>
      </w:r>
    </w:p>
    <w:p w:rsidR="00376E1E" w:rsidRPr="00510716" w:rsidRDefault="00376E1E" w:rsidP="00510716">
      <w:pPr>
        <w:pStyle w:val="a4"/>
        <w:numPr>
          <w:ilvl w:val="0"/>
          <w:numId w:val="2"/>
        </w:numPr>
        <w:spacing w:after="120" w:line="360" w:lineRule="auto"/>
        <w:jc w:val="both"/>
        <w:rPr>
          <w:rFonts w:ascii="Gill Sans MT" w:hAnsi="Gill Sans MT" w:cs="Times New Roman"/>
          <w:sz w:val="24"/>
          <w:szCs w:val="24"/>
        </w:rPr>
      </w:pPr>
      <w:proofErr w:type="spellStart"/>
      <w:r w:rsidRPr="00510716">
        <w:rPr>
          <w:rFonts w:ascii="Gill Sans MT" w:hAnsi="Gill Sans MT" w:cs="Times New Roman"/>
          <w:color w:val="222222"/>
          <w:sz w:val="24"/>
          <w:szCs w:val="24"/>
          <w:shd w:val="clear" w:color="auto" w:fill="FFFFFF"/>
        </w:rPr>
        <w:t>Hoque</w:t>
      </w:r>
      <w:proofErr w:type="spellEnd"/>
      <w:r w:rsidRPr="00510716">
        <w:rPr>
          <w:rFonts w:ascii="Gill Sans MT" w:hAnsi="Gill Sans MT" w:cs="Times New Roman"/>
          <w:color w:val="222222"/>
          <w:sz w:val="24"/>
          <w:szCs w:val="24"/>
          <w:shd w:val="clear" w:color="auto" w:fill="FFFFFF"/>
        </w:rPr>
        <w:t xml:space="preserve">, A. K. M. F., Hossain, M. S., &amp; </w:t>
      </w:r>
      <w:proofErr w:type="spellStart"/>
      <w:r w:rsidRPr="00510716">
        <w:rPr>
          <w:rFonts w:ascii="Gill Sans MT" w:hAnsi="Gill Sans MT" w:cs="Times New Roman"/>
          <w:color w:val="222222"/>
          <w:sz w:val="24"/>
          <w:szCs w:val="24"/>
          <w:shd w:val="clear" w:color="auto" w:fill="FFFFFF"/>
        </w:rPr>
        <w:t>Zaman</w:t>
      </w:r>
      <w:proofErr w:type="spellEnd"/>
      <w:r w:rsidRPr="00510716">
        <w:rPr>
          <w:rFonts w:ascii="Gill Sans MT" w:hAnsi="Gill Sans MT" w:cs="Times New Roman"/>
          <w:color w:val="222222"/>
          <w:sz w:val="24"/>
          <w:szCs w:val="24"/>
          <w:shd w:val="clear" w:color="auto" w:fill="FFFFFF"/>
        </w:rPr>
        <w:t>, M. A. (2017). Total Quality Management in Educational Institutions. In</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Theory and Practice of Quality and Reliability Engineering in Asia Industry</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color w:val="222222"/>
          <w:sz w:val="24"/>
          <w:szCs w:val="24"/>
          <w:shd w:val="clear" w:color="auto" w:fill="FFFFFF"/>
        </w:rPr>
        <w:t>(pp. 115-123). Springer, Singapore.</w:t>
      </w:r>
    </w:p>
    <w:p w:rsidR="00376E1E" w:rsidRPr="00510716" w:rsidRDefault="00376E1E" w:rsidP="00510716">
      <w:pPr>
        <w:pStyle w:val="a4"/>
        <w:numPr>
          <w:ilvl w:val="0"/>
          <w:numId w:val="2"/>
        </w:numPr>
        <w:spacing w:after="120" w:line="360" w:lineRule="auto"/>
        <w:jc w:val="both"/>
        <w:rPr>
          <w:rFonts w:ascii="Gill Sans MT" w:hAnsi="Gill Sans MT" w:cs="Times New Roman"/>
          <w:sz w:val="24"/>
          <w:szCs w:val="24"/>
        </w:rPr>
      </w:pPr>
      <w:r w:rsidRPr="00510716">
        <w:rPr>
          <w:rFonts w:ascii="Gill Sans MT" w:hAnsi="Gill Sans MT" w:cs="Times New Roman"/>
          <w:color w:val="222222"/>
          <w:sz w:val="24"/>
          <w:szCs w:val="24"/>
          <w:shd w:val="clear" w:color="auto" w:fill="FFFFFF"/>
        </w:rPr>
        <w:t xml:space="preserve">Mohammad </w:t>
      </w:r>
      <w:proofErr w:type="spellStart"/>
      <w:r w:rsidRPr="00510716">
        <w:rPr>
          <w:rFonts w:ascii="Gill Sans MT" w:hAnsi="Gill Sans MT" w:cs="Times New Roman"/>
          <w:color w:val="222222"/>
          <w:sz w:val="24"/>
          <w:szCs w:val="24"/>
          <w:shd w:val="clear" w:color="auto" w:fill="FFFFFF"/>
        </w:rPr>
        <w:t>Mosadeghrad</w:t>
      </w:r>
      <w:proofErr w:type="spellEnd"/>
      <w:r w:rsidRPr="00510716">
        <w:rPr>
          <w:rFonts w:ascii="Gill Sans MT" w:hAnsi="Gill Sans MT" w:cs="Times New Roman"/>
          <w:color w:val="222222"/>
          <w:sz w:val="24"/>
          <w:szCs w:val="24"/>
          <w:shd w:val="clear" w:color="auto" w:fill="FFFFFF"/>
        </w:rPr>
        <w:t>, A. (2014). Essentials of total quality management: a meta-analysis.</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International journal of health care quality assurance</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27</w:t>
      </w:r>
      <w:r w:rsidRPr="00510716">
        <w:rPr>
          <w:rFonts w:ascii="Gill Sans MT" w:hAnsi="Gill Sans MT" w:cs="Times New Roman"/>
          <w:color w:val="222222"/>
          <w:sz w:val="24"/>
          <w:szCs w:val="24"/>
          <w:shd w:val="clear" w:color="auto" w:fill="FFFFFF"/>
        </w:rPr>
        <w:t>(6), 544-558.</w:t>
      </w:r>
    </w:p>
    <w:p w:rsidR="00376E1E" w:rsidRPr="00510716" w:rsidRDefault="00376E1E" w:rsidP="00510716">
      <w:pPr>
        <w:pStyle w:val="a4"/>
        <w:numPr>
          <w:ilvl w:val="0"/>
          <w:numId w:val="2"/>
        </w:numPr>
        <w:spacing w:after="120" w:line="360" w:lineRule="auto"/>
        <w:jc w:val="both"/>
        <w:rPr>
          <w:rFonts w:ascii="Gill Sans MT" w:hAnsi="Gill Sans MT" w:cs="Times New Roman"/>
          <w:sz w:val="24"/>
          <w:szCs w:val="24"/>
        </w:rPr>
      </w:pPr>
      <w:proofErr w:type="spellStart"/>
      <w:r w:rsidRPr="00510716">
        <w:rPr>
          <w:rFonts w:ascii="Gill Sans MT" w:hAnsi="Gill Sans MT" w:cs="Times New Roman"/>
          <w:color w:val="222222"/>
          <w:sz w:val="24"/>
          <w:szCs w:val="24"/>
          <w:shd w:val="clear" w:color="auto" w:fill="FFFFFF"/>
        </w:rPr>
        <w:t>Mosadeghrad</w:t>
      </w:r>
      <w:proofErr w:type="spellEnd"/>
      <w:r w:rsidRPr="00510716">
        <w:rPr>
          <w:rFonts w:ascii="Gill Sans MT" w:hAnsi="Gill Sans MT" w:cs="Times New Roman"/>
          <w:color w:val="222222"/>
          <w:sz w:val="24"/>
          <w:szCs w:val="24"/>
          <w:shd w:val="clear" w:color="auto" w:fill="FFFFFF"/>
        </w:rPr>
        <w:t>, A. M. (2015). Developing and validating a total quality management model for healthcare organisations.</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The TQM Journal</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27</w:t>
      </w:r>
      <w:r w:rsidRPr="00510716">
        <w:rPr>
          <w:rFonts w:ascii="Gill Sans MT" w:hAnsi="Gill Sans MT" w:cs="Times New Roman"/>
          <w:color w:val="222222"/>
          <w:sz w:val="24"/>
          <w:szCs w:val="24"/>
          <w:shd w:val="clear" w:color="auto" w:fill="FFFFFF"/>
        </w:rPr>
        <w:t>(5), 544-564.</w:t>
      </w:r>
    </w:p>
    <w:p w:rsidR="003D4383" w:rsidRPr="00510716" w:rsidRDefault="00376E1E"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 xml:space="preserve">According to the article of Antony et al. (2014), training the leadership first is important and that the procedure of </w:t>
      </w:r>
      <w:r w:rsidRPr="00510716">
        <w:rPr>
          <w:rFonts w:ascii="Gill Sans MT" w:hAnsi="Gill Sans MT" w:cs="Times New Roman"/>
          <w:noProof/>
          <w:sz w:val="24"/>
          <w:szCs w:val="24"/>
        </w:rPr>
        <w:t>brin</w:t>
      </w:r>
      <w:r w:rsidR="000D6391" w:rsidRPr="00510716">
        <w:rPr>
          <w:rFonts w:ascii="Gill Sans MT" w:hAnsi="Gill Sans MT" w:cs="Times New Roman"/>
          <w:noProof/>
          <w:sz w:val="24"/>
          <w:szCs w:val="24"/>
        </w:rPr>
        <w:t>g</w:t>
      </w:r>
      <w:r w:rsidRPr="00510716">
        <w:rPr>
          <w:rFonts w:ascii="Gill Sans MT" w:hAnsi="Gill Sans MT" w:cs="Times New Roman"/>
          <w:noProof/>
          <w:sz w:val="24"/>
          <w:szCs w:val="24"/>
        </w:rPr>
        <w:t>ing</w:t>
      </w:r>
      <w:r w:rsidRPr="00510716">
        <w:rPr>
          <w:rFonts w:ascii="Gill Sans MT" w:hAnsi="Gill Sans MT" w:cs="Times New Roman"/>
          <w:sz w:val="24"/>
          <w:szCs w:val="24"/>
        </w:rPr>
        <w:t xml:space="preserve"> effective change management must be mediated through key people. In </w:t>
      </w:r>
      <w:r w:rsidR="003D4383" w:rsidRPr="00510716">
        <w:rPr>
          <w:rFonts w:ascii="Gill Sans MT" w:hAnsi="Gill Sans MT" w:cs="Times New Roman"/>
          <w:sz w:val="24"/>
          <w:szCs w:val="24"/>
        </w:rPr>
        <w:t>addition,</w:t>
      </w:r>
      <w:r w:rsidRPr="00510716">
        <w:rPr>
          <w:rFonts w:ascii="Gill Sans MT" w:hAnsi="Gill Sans MT" w:cs="Times New Roman"/>
          <w:sz w:val="24"/>
          <w:szCs w:val="24"/>
        </w:rPr>
        <w:t xml:space="preserve"> creating a quick win to excite the organisation also forms the basis to manage success in given provision. Likewise, according to </w:t>
      </w:r>
      <w:proofErr w:type="spellStart"/>
      <w:r w:rsidRPr="00510716">
        <w:rPr>
          <w:rFonts w:ascii="Gill Sans MT" w:hAnsi="Gill Sans MT" w:cs="Times New Roman"/>
          <w:sz w:val="24"/>
          <w:szCs w:val="24"/>
        </w:rPr>
        <w:t>Hoque</w:t>
      </w:r>
      <w:proofErr w:type="spellEnd"/>
      <w:r w:rsidR="003D4383" w:rsidRPr="00510716">
        <w:rPr>
          <w:rFonts w:ascii="Gill Sans MT" w:hAnsi="Gill Sans MT" w:cs="Times New Roman"/>
          <w:sz w:val="24"/>
          <w:szCs w:val="24"/>
        </w:rPr>
        <w:t xml:space="preserve"> et al (2017)</w:t>
      </w:r>
      <w:r w:rsidRPr="00510716">
        <w:rPr>
          <w:rFonts w:ascii="Gill Sans MT" w:hAnsi="Gill Sans MT" w:cs="Times New Roman"/>
          <w:sz w:val="24"/>
          <w:szCs w:val="24"/>
        </w:rPr>
        <w:t xml:space="preserve">, it is important to </w:t>
      </w:r>
      <w:r w:rsidR="003D4383" w:rsidRPr="00510716">
        <w:rPr>
          <w:rFonts w:ascii="Gill Sans MT" w:hAnsi="Gill Sans MT" w:cs="Times New Roman"/>
          <w:sz w:val="24"/>
          <w:szCs w:val="24"/>
        </w:rPr>
        <w:t xml:space="preserve">use knowledge management such that rare but important topics for teaching could be managed based on previous examples. In this way, it will be easier to manage </w:t>
      </w:r>
      <w:r w:rsidR="003D4383" w:rsidRPr="00510716">
        <w:rPr>
          <w:rFonts w:ascii="Gill Sans MT" w:hAnsi="Gill Sans MT" w:cs="Times New Roman"/>
          <w:noProof/>
          <w:sz w:val="24"/>
          <w:szCs w:val="24"/>
        </w:rPr>
        <w:t>cost</w:t>
      </w:r>
      <w:r w:rsidR="000D6391" w:rsidRPr="00510716">
        <w:rPr>
          <w:rFonts w:ascii="Gill Sans MT" w:hAnsi="Gill Sans MT" w:cs="Times New Roman"/>
          <w:noProof/>
          <w:sz w:val="24"/>
          <w:szCs w:val="24"/>
        </w:rPr>
        <w:t>-</w:t>
      </w:r>
      <w:r w:rsidR="003D4383" w:rsidRPr="00510716">
        <w:rPr>
          <w:rFonts w:ascii="Gill Sans MT" w:hAnsi="Gill Sans MT" w:cs="Times New Roman"/>
          <w:noProof/>
          <w:sz w:val="24"/>
          <w:szCs w:val="24"/>
        </w:rPr>
        <w:t>effective</w:t>
      </w:r>
      <w:r w:rsidR="003D4383" w:rsidRPr="00510716">
        <w:rPr>
          <w:rFonts w:ascii="Gill Sans MT" w:hAnsi="Gill Sans MT" w:cs="Times New Roman"/>
          <w:sz w:val="24"/>
          <w:szCs w:val="24"/>
        </w:rPr>
        <w:t xml:space="preserve">, efficient way to cover the teaching course in education along with using TQM strategy. It is further important to note that such decision related to using appropriate knowledge from previous projects must be taken by experienced faculties. </w:t>
      </w:r>
    </w:p>
    <w:p w:rsidR="004C03E7" w:rsidRPr="00510716" w:rsidRDefault="004C03E7"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lastRenderedPageBreak/>
        <w:t>Similarly,</w:t>
      </w:r>
      <w:r w:rsidR="003D4383" w:rsidRPr="00510716">
        <w:rPr>
          <w:rFonts w:ascii="Gill Sans MT" w:hAnsi="Gill Sans MT" w:cs="Times New Roman"/>
          <w:sz w:val="24"/>
          <w:szCs w:val="24"/>
        </w:rPr>
        <w:t xml:space="preserve"> in consideration of healthcare system, providing training to</w:t>
      </w:r>
      <w:r w:rsidR="000D6391" w:rsidRPr="00510716">
        <w:rPr>
          <w:rFonts w:ascii="Gill Sans MT" w:hAnsi="Gill Sans MT" w:cs="Times New Roman"/>
          <w:sz w:val="24"/>
          <w:szCs w:val="24"/>
        </w:rPr>
        <w:t xml:space="preserve"> the</w:t>
      </w:r>
      <w:r w:rsidR="003D4383" w:rsidRPr="00510716">
        <w:rPr>
          <w:rFonts w:ascii="Gill Sans MT" w:hAnsi="Gill Sans MT" w:cs="Times New Roman"/>
          <w:sz w:val="24"/>
          <w:szCs w:val="24"/>
        </w:rPr>
        <w:t xml:space="preserve"> </w:t>
      </w:r>
      <w:r w:rsidR="003D4383" w:rsidRPr="00510716">
        <w:rPr>
          <w:rFonts w:ascii="Gill Sans MT" w:hAnsi="Gill Sans MT" w:cs="Times New Roman"/>
          <w:noProof/>
          <w:sz w:val="24"/>
          <w:szCs w:val="24"/>
        </w:rPr>
        <w:t>supplier</w:t>
      </w:r>
      <w:r w:rsidR="003D4383" w:rsidRPr="00510716">
        <w:rPr>
          <w:rFonts w:ascii="Gill Sans MT" w:hAnsi="Gill Sans MT" w:cs="Times New Roman"/>
          <w:sz w:val="24"/>
          <w:szCs w:val="24"/>
        </w:rPr>
        <w:t xml:space="preserve"> is found to be important if they are concerned with supplying machine</w:t>
      </w:r>
      <w:r w:rsidR="007C1A01" w:rsidRPr="00510716">
        <w:rPr>
          <w:rFonts w:ascii="Gill Sans MT" w:hAnsi="Gill Sans MT" w:cs="Times New Roman"/>
          <w:sz w:val="24"/>
          <w:szCs w:val="24"/>
        </w:rPr>
        <w:t xml:space="preserve">ry, pharmaceutical products; and </w:t>
      </w:r>
      <w:r w:rsidR="003D4383" w:rsidRPr="00510716">
        <w:rPr>
          <w:rFonts w:ascii="Gill Sans MT" w:hAnsi="Gill Sans MT" w:cs="Times New Roman"/>
          <w:sz w:val="24"/>
          <w:szCs w:val="24"/>
        </w:rPr>
        <w:t>adjunct professional like ambulatory, pharmacy, and nursing</w:t>
      </w:r>
      <w:r w:rsidR="007C1A01" w:rsidRPr="00510716">
        <w:rPr>
          <w:rFonts w:ascii="Gill Sans MT" w:hAnsi="Gill Sans MT" w:cs="Times New Roman"/>
          <w:sz w:val="24"/>
          <w:szCs w:val="24"/>
        </w:rPr>
        <w:t xml:space="preserve">, who tends to improve the care delivery. </w:t>
      </w:r>
    </w:p>
    <w:p w:rsidR="00376E1E" w:rsidRDefault="004C03E7"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 xml:space="preserve">Based on the theoretical findings from the above-mentioned articles, it is realised that implementation strategy for TQM provision is more rigorous and analytical when it comes to decision making, factors that affect such </w:t>
      </w:r>
      <w:r w:rsidRPr="00510716">
        <w:rPr>
          <w:rFonts w:ascii="Gill Sans MT" w:hAnsi="Gill Sans MT" w:cs="Times New Roman"/>
          <w:noProof/>
          <w:sz w:val="24"/>
          <w:szCs w:val="24"/>
        </w:rPr>
        <w:t>decision</w:t>
      </w:r>
      <w:r w:rsidR="000D6391" w:rsidRPr="00510716">
        <w:rPr>
          <w:rFonts w:ascii="Gill Sans MT" w:hAnsi="Gill Sans MT" w:cs="Times New Roman"/>
          <w:noProof/>
          <w:sz w:val="24"/>
          <w:szCs w:val="24"/>
        </w:rPr>
        <w:t>-</w:t>
      </w:r>
      <w:r w:rsidRPr="00510716">
        <w:rPr>
          <w:rFonts w:ascii="Gill Sans MT" w:hAnsi="Gill Sans MT" w:cs="Times New Roman"/>
          <w:noProof/>
          <w:sz w:val="24"/>
          <w:szCs w:val="24"/>
        </w:rPr>
        <w:t>making</w:t>
      </w:r>
      <w:r w:rsidRPr="00510716">
        <w:rPr>
          <w:rFonts w:ascii="Gill Sans MT" w:hAnsi="Gill Sans MT" w:cs="Times New Roman"/>
          <w:sz w:val="24"/>
          <w:szCs w:val="24"/>
        </w:rPr>
        <w:t xml:space="preserve">, and use of evidence to justify the decision making. Hence, in order to collect the information, it is believed that use of structured interview and online survey for collecting the information is more vital. Likewise, the obtained information from these measures can be further compared and correlated with that of information derived from literature review.    </w:t>
      </w:r>
      <w:r w:rsidR="003D4383" w:rsidRPr="00510716">
        <w:rPr>
          <w:rFonts w:ascii="Gill Sans MT" w:hAnsi="Gill Sans MT" w:cs="Times New Roman"/>
          <w:sz w:val="24"/>
          <w:szCs w:val="24"/>
        </w:rPr>
        <w:t xml:space="preserve">  </w:t>
      </w:r>
    </w:p>
    <w:p w:rsidR="00510716" w:rsidRPr="00510716" w:rsidRDefault="00510716" w:rsidP="00510716">
      <w:pPr>
        <w:spacing w:after="120" w:line="360" w:lineRule="auto"/>
        <w:jc w:val="both"/>
        <w:rPr>
          <w:rFonts w:ascii="Gill Sans MT" w:hAnsi="Gill Sans MT" w:cs="Times New Roman"/>
          <w:sz w:val="24"/>
          <w:szCs w:val="24"/>
        </w:rPr>
      </w:pPr>
    </w:p>
    <w:p w:rsidR="00AC3EA9" w:rsidRPr="00510716" w:rsidRDefault="00AC3EA9" w:rsidP="00510716">
      <w:pPr>
        <w:spacing w:after="120" w:line="360" w:lineRule="auto"/>
        <w:jc w:val="both"/>
        <w:rPr>
          <w:rFonts w:ascii="Gill Sans MT" w:hAnsi="Gill Sans MT" w:cs="Times New Roman"/>
          <w:b/>
          <w:sz w:val="24"/>
          <w:szCs w:val="24"/>
        </w:rPr>
      </w:pPr>
      <w:r w:rsidRPr="00510716">
        <w:rPr>
          <w:rFonts w:ascii="Gill Sans MT" w:hAnsi="Gill Sans MT" w:cs="Times New Roman"/>
          <w:b/>
          <w:sz w:val="28"/>
          <w:szCs w:val="24"/>
        </w:rPr>
        <w:t>Primary research: Methods and Access</w:t>
      </w:r>
    </w:p>
    <w:p w:rsidR="00EE3B20" w:rsidRPr="00510716" w:rsidRDefault="00F40C27"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The first step will be to collect information based on literature review and for that peer-reviewed sources will be collected. The filtering criteria for the selection of articles</w:t>
      </w:r>
      <w:r w:rsidR="00EE3B20" w:rsidRPr="00510716">
        <w:rPr>
          <w:rFonts w:ascii="Gill Sans MT" w:hAnsi="Gill Sans MT" w:cs="Times New Roman"/>
          <w:sz w:val="24"/>
          <w:szCs w:val="24"/>
        </w:rPr>
        <w:t xml:space="preserve"> will be first based on year of publication (in last five years) such that only latest unbiased information can be included within the context. Next filtering will be determined using</w:t>
      </w:r>
      <w:r w:rsidR="000D6391" w:rsidRPr="00510716">
        <w:rPr>
          <w:rFonts w:ascii="Gill Sans MT" w:hAnsi="Gill Sans MT" w:cs="Times New Roman"/>
          <w:sz w:val="24"/>
          <w:szCs w:val="24"/>
        </w:rPr>
        <w:t xml:space="preserve"> the</w:t>
      </w:r>
      <w:r w:rsidR="00EE3B20" w:rsidRPr="00510716">
        <w:rPr>
          <w:rFonts w:ascii="Gill Sans MT" w:hAnsi="Gill Sans MT" w:cs="Times New Roman"/>
          <w:sz w:val="24"/>
          <w:szCs w:val="24"/>
        </w:rPr>
        <w:t xml:space="preserve"> </w:t>
      </w:r>
      <w:r w:rsidR="00EE3B20" w:rsidRPr="00510716">
        <w:rPr>
          <w:rFonts w:ascii="Gill Sans MT" w:hAnsi="Gill Sans MT" w:cs="Times New Roman"/>
          <w:noProof/>
          <w:sz w:val="24"/>
          <w:szCs w:val="24"/>
        </w:rPr>
        <w:t>title</w:t>
      </w:r>
      <w:r w:rsidR="00EE3B20" w:rsidRPr="00510716">
        <w:rPr>
          <w:rFonts w:ascii="Gill Sans MT" w:hAnsi="Gill Sans MT" w:cs="Times New Roman"/>
          <w:sz w:val="24"/>
          <w:szCs w:val="24"/>
        </w:rPr>
        <w:t xml:space="preserve"> and abstract section. </w:t>
      </w:r>
    </w:p>
    <w:p w:rsidR="00EE3B20" w:rsidRDefault="00EE3B20"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 xml:space="preserve">Further using the ideology from literature review, a set of questionnaires will be prepared that will be tactically used for both interview and survey session. List of questionnaires </w:t>
      </w:r>
      <w:r w:rsidR="000D6391" w:rsidRPr="00510716">
        <w:rPr>
          <w:rFonts w:ascii="Gill Sans MT" w:hAnsi="Gill Sans MT" w:cs="Times New Roman"/>
          <w:noProof/>
          <w:sz w:val="24"/>
          <w:szCs w:val="24"/>
        </w:rPr>
        <w:t>is</w:t>
      </w:r>
      <w:r w:rsidRPr="00510716">
        <w:rPr>
          <w:rFonts w:ascii="Gill Sans MT" w:hAnsi="Gill Sans MT" w:cs="Times New Roman"/>
          <w:sz w:val="24"/>
          <w:szCs w:val="24"/>
        </w:rPr>
        <w:t xml:space="preserve"> given at the end of this report. Note that for</w:t>
      </w:r>
      <w:r w:rsidR="000D6391" w:rsidRPr="00510716">
        <w:rPr>
          <w:rFonts w:ascii="Gill Sans MT" w:hAnsi="Gill Sans MT" w:cs="Times New Roman"/>
          <w:sz w:val="24"/>
          <w:szCs w:val="24"/>
        </w:rPr>
        <w:t xml:space="preserve"> an</w:t>
      </w:r>
      <w:r w:rsidRPr="00510716">
        <w:rPr>
          <w:rFonts w:ascii="Gill Sans MT" w:hAnsi="Gill Sans MT" w:cs="Times New Roman"/>
          <w:sz w:val="24"/>
          <w:szCs w:val="24"/>
        </w:rPr>
        <w:t xml:space="preserve"> </w:t>
      </w:r>
      <w:r w:rsidRPr="00510716">
        <w:rPr>
          <w:rFonts w:ascii="Gill Sans MT" w:hAnsi="Gill Sans MT" w:cs="Times New Roman"/>
          <w:noProof/>
          <w:sz w:val="24"/>
          <w:szCs w:val="24"/>
        </w:rPr>
        <w:t>interview</w:t>
      </w:r>
      <w:r w:rsidRPr="00510716">
        <w:rPr>
          <w:rFonts w:ascii="Gill Sans MT" w:hAnsi="Gill Sans MT" w:cs="Times New Roman"/>
          <w:sz w:val="24"/>
          <w:szCs w:val="24"/>
        </w:rPr>
        <w:t xml:space="preserve"> session, </w:t>
      </w:r>
      <w:r w:rsidRPr="00510716">
        <w:rPr>
          <w:rFonts w:ascii="Gill Sans MT" w:hAnsi="Gill Sans MT" w:cs="Times New Roman"/>
          <w:noProof/>
          <w:sz w:val="24"/>
          <w:szCs w:val="24"/>
        </w:rPr>
        <w:t>recogni</w:t>
      </w:r>
      <w:r w:rsidR="000D6391" w:rsidRPr="00510716">
        <w:rPr>
          <w:rFonts w:ascii="Gill Sans MT" w:hAnsi="Gill Sans MT" w:cs="Times New Roman"/>
          <w:noProof/>
          <w:sz w:val="24"/>
          <w:szCs w:val="24"/>
        </w:rPr>
        <w:t>s</w:t>
      </w:r>
      <w:r w:rsidRPr="00510716">
        <w:rPr>
          <w:rFonts w:ascii="Gill Sans MT" w:hAnsi="Gill Sans MT" w:cs="Times New Roman"/>
          <w:noProof/>
          <w:sz w:val="24"/>
          <w:szCs w:val="24"/>
        </w:rPr>
        <w:t>ed</w:t>
      </w:r>
      <w:r w:rsidRPr="00510716">
        <w:rPr>
          <w:rFonts w:ascii="Gill Sans MT" w:hAnsi="Gill Sans MT" w:cs="Times New Roman"/>
          <w:sz w:val="24"/>
          <w:szCs w:val="24"/>
        </w:rPr>
        <w:t xml:space="preserve"> professional from educational and health sectors, especially the leaders, managers, section head, and administrative head will be contacted. The session will be conductive after getting referrals, permission, and consent</w:t>
      </w:r>
      <w:r w:rsidR="0001214B" w:rsidRPr="00510716">
        <w:rPr>
          <w:rFonts w:ascii="Gill Sans MT" w:hAnsi="Gill Sans MT" w:cs="Times New Roman"/>
          <w:sz w:val="24"/>
          <w:szCs w:val="24"/>
        </w:rPr>
        <w:t xml:space="preserve"> (</w:t>
      </w:r>
      <w:proofErr w:type="spellStart"/>
      <w:r w:rsidR="0001214B" w:rsidRPr="00510716">
        <w:rPr>
          <w:rFonts w:ascii="Gill Sans MT" w:hAnsi="Gill Sans MT" w:cs="Times New Roman"/>
          <w:color w:val="222222"/>
          <w:sz w:val="24"/>
          <w:szCs w:val="24"/>
          <w:shd w:val="clear" w:color="auto" w:fill="FFFFFF"/>
        </w:rPr>
        <w:t>Palinkas</w:t>
      </w:r>
      <w:proofErr w:type="spellEnd"/>
      <w:r w:rsidR="0001214B" w:rsidRPr="00510716">
        <w:rPr>
          <w:rFonts w:ascii="Gill Sans MT" w:hAnsi="Gill Sans MT" w:cs="Times New Roman"/>
          <w:color w:val="222222"/>
          <w:sz w:val="24"/>
          <w:szCs w:val="24"/>
          <w:shd w:val="clear" w:color="auto" w:fill="FFFFFF"/>
        </w:rPr>
        <w:t>, 2016)</w:t>
      </w:r>
      <w:r w:rsidRPr="00510716">
        <w:rPr>
          <w:rFonts w:ascii="Gill Sans MT" w:hAnsi="Gill Sans MT" w:cs="Times New Roman"/>
          <w:sz w:val="24"/>
          <w:szCs w:val="24"/>
        </w:rPr>
        <w:t>. Likewise, for survey mechanism, all the accessible employees in educational and healthcare sector will be contacted using e-mail and social networking sites. The difference between interview and survey is that former method will include selective professionals, whereas wide pool of population will be selected for the later method</w:t>
      </w:r>
      <w:r w:rsidR="0001214B" w:rsidRPr="00510716">
        <w:rPr>
          <w:rFonts w:ascii="Gill Sans MT" w:hAnsi="Gill Sans MT" w:cs="Times New Roman"/>
          <w:sz w:val="24"/>
          <w:szCs w:val="24"/>
        </w:rPr>
        <w:t xml:space="preserve"> (</w:t>
      </w:r>
      <w:r w:rsidR="0001214B" w:rsidRPr="00510716">
        <w:rPr>
          <w:rFonts w:ascii="Gill Sans MT" w:hAnsi="Gill Sans MT" w:cs="Times New Roman"/>
          <w:color w:val="222222"/>
          <w:sz w:val="24"/>
          <w:szCs w:val="24"/>
          <w:shd w:val="clear" w:color="auto" w:fill="FFFFFF"/>
        </w:rPr>
        <w:t>Padgett</w:t>
      </w:r>
      <w:r w:rsidR="0056311F" w:rsidRPr="00510716">
        <w:rPr>
          <w:rFonts w:ascii="Gill Sans MT" w:hAnsi="Gill Sans MT" w:cs="Times New Roman"/>
          <w:sz w:val="24"/>
          <w:szCs w:val="24"/>
        </w:rPr>
        <w:t>, 2016)</w:t>
      </w:r>
      <w:r w:rsidRPr="00510716">
        <w:rPr>
          <w:rFonts w:ascii="Gill Sans MT" w:hAnsi="Gill Sans MT" w:cs="Times New Roman"/>
          <w:sz w:val="24"/>
          <w:szCs w:val="24"/>
        </w:rPr>
        <w:t xml:space="preserve">. </w:t>
      </w:r>
      <w:r w:rsidR="00C2306F" w:rsidRPr="00510716">
        <w:rPr>
          <w:rFonts w:ascii="Gill Sans MT" w:hAnsi="Gill Sans MT" w:cs="Times New Roman"/>
          <w:sz w:val="24"/>
          <w:szCs w:val="24"/>
        </w:rPr>
        <w:t>Furthermore, interview session will also be effective in obtaining</w:t>
      </w:r>
      <w:r w:rsidR="000D6391" w:rsidRPr="00510716">
        <w:rPr>
          <w:rFonts w:ascii="Gill Sans MT" w:hAnsi="Gill Sans MT" w:cs="Times New Roman"/>
          <w:sz w:val="24"/>
          <w:szCs w:val="24"/>
        </w:rPr>
        <w:t xml:space="preserve"> an</w:t>
      </w:r>
      <w:r w:rsidR="00C2306F" w:rsidRPr="00510716">
        <w:rPr>
          <w:rFonts w:ascii="Gill Sans MT" w:hAnsi="Gill Sans MT" w:cs="Times New Roman"/>
          <w:sz w:val="24"/>
          <w:szCs w:val="24"/>
        </w:rPr>
        <w:t xml:space="preserve"> </w:t>
      </w:r>
      <w:r w:rsidR="00C2306F" w:rsidRPr="00510716">
        <w:rPr>
          <w:rFonts w:ascii="Gill Sans MT" w:hAnsi="Gill Sans MT" w:cs="Times New Roman"/>
          <w:noProof/>
          <w:sz w:val="24"/>
          <w:szCs w:val="24"/>
        </w:rPr>
        <w:t>emotional</w:t>
      </w:r>
      <w:r w:rsidR="00C2306F" w:rsidRPr="00510716">
        <w:rPr>
          <w:rFonts w:ascii="Gill Sans MT" w:hAnsi="Gill Sans MT" w:cs="Times New Roman"/>
          <w:sz w:val="24"/>
          <w:szCs w:val="24"/>
        </w:rPr>
        <w:t xml:space="preserve"> and perspective opinion, whereas survey will be helpful in obtaining</w:t>
      </w:r>
      <w:r w:rsidR="000D6391" w:rsidRPr="00510716">
        <w:rPr>
          <w:rFonts w:ascii="Gill Sans MT" w:hAnsi="Gill Sans MT" w:cs="Times New Roman"/>
          <w:sz w:val="24"/>
          <w:szCs w:val="24"/>
        </w:rPr>
        <w:t xml:space="preserve"> an</w:t>
      </w:r>
      <w:r w:rsidR="00C2306F" w:rsidRPr="00510716">
        <w:rPr>
          <w:rFonts w:ascii="Gill Sans MT" w:hAnsi="Gill Sans MT" w:cs="Times New Roman"/>
          <w:sz w:val="24"/>
          <w:szCs w:val="24"/>
        </w:rPr>
        <w:t xml:space="preserve"> </w:t>
      </w:r>
      <w:r w:rsidR="00C2306F" w:rsidRPr="00510716">
        <w:rPr>
          <w:rFonts w:ascii="Gill Sans MT" w:hAnsi="Gill Sans MT" w:cs="Times New Roman"/>
          <w:noProof/>
          <w:sz w:val="24"/>
          <w:szCs w:val="24"/>
        </w:rPr>
        <w:t>identical</w:t>
      </w:r>
      <w:r w:rsidR="00C2306F" w:rsidRPr="00510716">
        <w:rPr>
          <w:rFonts w:ascii="Gill Sans MT" w:hAnsi="Gill Sans MT" w:cs="Times New Roman"/>
          <w:sz w:val="24"/>
          <w:szCs w:val="24"/>
        </w:rPr>
        <w:t xml:space="preserve"> pattern of responses from the participants. </w:t>
      </w:r>
    </w:p>
    <w:p w:rsidR="00510716" w:rsidRPr="00510716" w:rsidRDefault="00510716" w:rsidP="00510716">
      <w:pPr>
        <w:spacing w:after="120" w:line="360" w:lineRule="auto"/>
        <w:jc w:val="both"/>
        <w:rPr>
          <w:rFonts w:ascii="Gill Sans MT" w:hAnsi="Gill Sans MT" w:cs="Times New Roman"/>
          <w:sz w:val="24"/>
          <w:szCs w:val="24"/>
        </w:rPr>
      </w:pPr>
    </w:p>
    <w:p w:rsidR="00EE3B20" w:rsidRPr="00510716" w:rsidRDefault="00EE3B20" w:rsidP="00510716">
      <w:pPr>
        <w:spacing w:after="120" w:line="360" w:lineRule="auto"/>
        <w:jc w:val="both"/>
        <w:rPr>
          <w:rFonts w:ascii="Gill Sans MT" w:hAnsi="Gill Sans MT" w:cs="Times New Roman"/>
          <w:b/>
          <w:sz w:val="28"/>
          <w:szCs w:val="24"/>
        </w:rPr>
      </w:pPr>
      <w:r w:rsidRPr="00510716">
        <w:rPr>
          <w:rFonts w:ascii="Gill Sans MT" w:hAnsi="Gill Sans MT" w:cs="Times New Roman"/>
          <w:b/>
          <w:sz w:val="28"/>
          <w:szCs w:val="24"/>
        </w:rPr>
        <w:lastRenderedPageBreak/>
        <w:t>Conclusion</w:t>
      </w:r>
    </w:p>
    <w:p w:rsidR="00F40C27" w:rsidRPr="00510716" w:rsidRDefault="00EE3B20" w:rsidP="00510716">
      <w:pPr>
        <w:spacing w:after="120" w:line="360" w:lineRule="auto"/>
        <w:jc w:val="both"/>
        <w:rPr>
          <w:rFonts w:ascii="Gill Sans MT" w:hAnsi="Gill Sans MT" w:cs="Times New Roman"/>
          <w:sz w:val="24"/>
          <w:szCs w:val="24"/>
        </w:rPr>
      </w:pPr>
      <w:r w:rsidRPr="00510716">
        <w:rPr>
          <w:rFonts w:ascii="Gill Sans MT" w:hAnsi="Gill Sans MT" w:cs="Times New Roman"/>
          <w:sz w:val="24"/>
          <w:szCs w:val="24"/>
        </w:rPr>
        <w:t>In summary, the intention of this work is based on the fact that TQM measures, especially knowledge management and use of</w:t>
      </w:r>
      <w:r w:rsidR="00EE03FC" w:rsidRPr="00510716">
        <w:rPr>
          <w:rFonts w:ascii="Gill Sans MT" w:hAnsi="Gill Sans MT" w:cs="Times New Roman"/>
          <w:sz w:val="24"/>
          <w:szCs w:val="24"/>
        </w:rPr>
        <w:t xml:space="preserve"> training to supplier firm. Though the objective of these TQM variables is tradition,</w:t>
      </w:r>
      <w:r w:rsidR="00C2306F" w:rsidRPr="00510716">
        <w:rPr>
          <w:rFonts w:ascii="Gill Sans MT" w:hAnsi="Gill Sans MT" w:cs="Times New Roman"/>
          <w:sz w:val="24"/>
          <w:szCs w:val="24"/>
        </w:rPr>
        <w:t xml:space="preserve"> that is to achieve quality and market competitiveness, the concern is linked with the fact that some of the TQM variables are not resulting </w:t>
      </w:r>
      <w:r w:rsidR="00C2306F" w:rsidRPr="00510716">
        <w:rPr>
          <w:rFonts w:ascii="Gill Sans MT" w:hAnsi="Gill Sans MT" w:cs="Times New Roman"/>
          <w:noProof/>
          <w:sz w:val="24"/>
          <w:szCs w:val="24"/>
        </w:rPr>
        <w:t>in</w:t>
      </w:r>
      <w:r w:rsidR="00C2306F" w:rsidRPr="00510716">
        <w:rPr>
          <w:rFonts w:ascii="Gill Sans MT" w:hAnsi="Gill Sans MT" w:cs="Times New Roman"/>
          <w:sz w:val="24"/>
          <w:szCs w:val="24"/>
        </w:rPr>
        <w:t xml:space="preserve"> positive outcomes depending upon varying industry/sector. In particular, the TQM variables adopted in the study include (</w:t>
      </w:r>
      <w:proofErr w:type="spellStart"/>
      <w:r w:rsidR="00C2306F" w:rsidRPr="00510716">
        <w:rPr>
          <w:rFonts w:ascii="Gill Sans MT" w:hAnsi="Gill Sans MT" w:cs="Times New Roman"/>
          <w:sz w:val="24"/>
          <w:szCs w:val="24"/>
        </w:rPr>
        <w:t>i</w:t>
      </w:r>
      <w:proofErr w:type="spellEnd"/>
      <w:r w:rsidR="00C2306F" w:rsidRPr="00510716">
        <w:rPr>
          <w:rFonts w:ascii="Gill Sans MT" w:hAnsi="Gill Sans MT" w:cs="Times New Roman"/>
          <w:sz w:val="24"/>
          <w:szCs w:val="24"/>
        </w:rPr>
        <w:t>) knowledge management and (ii) training to suppliers in sectors like education and healthcare, respectively. The adopted methodology includes literature review, structured interview, and</w:t>
      </w:r>
      <w:r w:rsidR="000D6391" w:rsidRPr="00510716">
        <w:rPr>
          <w:rFonts w:ascii="Gill Sans MT" w:hAnsi="Gill Sans MT" w:cs="Times New Roman"/>
          <w:sz w:val="24"/>
          <w:szCs w:val="24"/>
        </w:rPr>
        <w:t xml:space="preserve"> an</w:t>
      </w:r>
      <w:r w:rsidR="00C2306F" w:rsidRPr="00510716">
        <w:rPr>
          <w:rFonts w:ascii="Gill Sans MT" w:hAnsi="Gill Sans MT" w:cs="Times New Roman"/>
          <w:sz w:val="24"/>
          <w:szCs w:val="24"/>
        </w:rPr>
        <w:t xml:space="preserve"> </w:t>
      </w:r>
      <w:r w:rsidR="00C2306F" w:rsidRPr="00510716">
        <w:rPr>
          <w:rFonts w:ascii="Gill Sans MT" w:hAnsi="Gill Sans MT" w:cs="Times New Roman"/>
          <w:noProof/>
          <w:sz w:val="24"/>
          <w:szCs w:val="24"/>
        </w:rPr>
        <w:t>online</w:t>
      </w:r>
      <w:r w:rsidR="00C2306F" w:rsidRPr="00510716">
        <w:rPr>
          <w:rFonts w:ascii="Gill Sans MT" w:hAnsi="Gill Sans MT" w:cs="Times New Roman"/>
          <w:sz w:val="24"/>
          <w:szCs w:val="24"/>
        </w:rPr>
        <w:t xml:space="preserve"> survey. Overall, it is believed that the information that will be elucidated using this work will be helpful in managing effectiveness as well as sustainability in all industries, irrespective of their nature of duties.   </w:t>
      </w:r>
    </w:p>
    <w:p w:rsidR="009A0057" w:rsidRPr="00510716" w:rsidRDefault="009A0057" w:rsidP="00510716">
      <w:pPr>
        <w:spacing w:after="120" w:line="360" w:lineRule="auto"/>
        <w:jc w:val="both"/>
        <w:rPr>
          <w:rFonts w:ascii="Gill Sans MT" w:hAnsi="Gill Sans MT" w:cs="Times New Roman"/>
          <w:b/>
          <w:sz w:val="24"/>
          <w:szCs w:val="24"/>
        </w:rPr>
      </w:pPr>
    </w:p>
    <w:p w:rsidR="00AC3EA9" w:rsidRPr="00510716" w:rsidRDefault="005253F2" w:rsidP="00510716">
      <w:pPr>
        <w:spacing w:after="120" w:line="360" w:lineRule="auto"/>
        <w:jc w:val="both"/>
        <w:rPr>
          <w:rFonts w:ascii="Gill Sans MT" w:hAnsi="Gill Sans MT" w:cs="Times New Roman"/>
          <w:b/>
          <w:sz w:val="24"/>
          <w:szCs w:val="24"/>
        </w:rPr>
      </w:pPr>
      <w:r w:rsidRPr="00510716">
        <w:rPr>
          <w:rFonts w:ascii="Gill Sans MT" w:hAnsi="Gill Sans MT" w:cs="Times New Roman"/>
          <w:b/>
          <w:sz w:val="28"/>
          <w:szCs w:val="24"/>
        </w:rPr>
        <w:t xml:space="preserve">References </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proofErr w:type="spellStart"/>
      <w:r w:rsidRPr="00510716">
        <w:rPr>
          <w:rFonts w:ascii="Gill Sans MT" w:hAnsi="Gill Sans MT" w:cs="Times New Roman"/>
          <w:color w:val="222222"/>
          <w:sz w:val="24"/>
          <w:szCs w:val="24"/>
          <w:shd w:val="clear" w:color="auto" w:fill="FFFFFF"/>
        </w:rPr>
        <w:t>Akgün</w:t>
      </w:r>
      <w:proofErr w:type="spellEnd"/>
      <w:r w:rsidRPr="00510716">
        <w:rPr>
          <w:rFonts w:ascii="Gill Sans MT" w:hAnsi="Gill Sans MT" w:cs="Times New Roman"/>
          <w:color w:val="222222"/>
          <w:sz w:val="24"/>
          <w:szCs w:val="24"/>
          <w:shd w:val="clear" w:color="auto" w:fill="FFFFFF"/>
        </w:rPr>
        <w:t xml:space="preserve">, A. E., </w:t>
      </w:r>
      <w:proofErr w:type="spellStart"/>
      <w:r w:rsidRPr="00510716">
        <w:rPr>
          <w:rFonts w:ascii="Gill Sans MT" w:hAnsi="Gill Sans MT" w:cs="Times New Roman"/>
          <w:color w:val="222222"/>
          <w:sz w:val="24"/>
          <w:szCs w:val="24"/>
          <w:shd w:val="clear" w:color="auto" w:fill="FFFFFF"/>
        </w:rPr>
        <w:t>Ince</w:t>
      </w:r>
      <w:proofErr w:type="spellEnd"/>
      <w:r w:rsidRPr="00510716">
        <w:rPr>
          <w:rFonts w:ascii="Gill Sans MT" w:hAnsi="Gill Sans MT" w:cs="Times New Roman"/>
          <w:color w:val="222222"/>
          <w:sz w:val="24"/>
          <w:szCs w:val="24"/>
          <w:shd w:val="clear" w:color="auto" w:fill="FFFFFF"/>
        </w:rPr>
        <w:t xml:space="preserve">, H., </w:t>
      </w:r>
      <w:proofErr w:type="spellStart"/>
      <w:r w:rsidRPr="00510716">
        <w:rPr>
          <w:rFonts w:ascii="Gill Sans MT" w:hAnsi="Gill Sans MT" w:cs="Times New Roman"/>
          <w:color w:val="222222"/>
          <w:sz w:val="24"/>
          <w:szCs w:val="24"/>
          <w:shd w:val="clear" w:color="auto" w:fill="FFFFFF"/>
        </w:rPr>
        <w:t>Imamoglu</w:t>
      </w:r>
      <w:proofErr w:type="spellEnd"/>
      <w:r w:rsidRPr="00510716">
        <w:rPr>
          <w:rFonts w:ascii="Gill Sans MT" w:hAnsi="Gill Sans MT" w:cs="Times New Roman"/>
          <w:color w:val="222222"/>
          <w:sz w:val="24"/>
          <w:szCs w:val="24"/>
          <w:shd w:val="clear" w:color="auto" w:fill="FFFFFF"/>
        </w:rPr>
        <w:t xml:space="preserve">, S. Z., </w:t>
      </w:r>
      <w:proofErr w:type="spellStart"/>
      <w:r w:rsidRPr="00510716">
        <w:rPr>
          <w:rFonts w:ascii="Gill Sans MT" w:hAnsi="Gill Sans MT" w:cs="Times New Roman"/>
          <w:color w:val="222222"/>
          <w:sz w:val="24"/>
          <w:szCs w:val="24"/>
          <w:shd w:val="clear" w:color="auto" w:fill="FFFFFF"/>
        </w:rPr>
        <w:t>Keskin</w:t>
      </w:r>
      <w:proofErr w:type="spellEnd"/>
      <w:r w:rsidRPr="00510716">
        <w:rPr>
          <w:rFonts w:ascii="Gill Sans MT" w:hAnsi="Gill Sans MT" w:cs="Times New Roman"/>
          <w:color w:val="222222"/>
          <w:sz w:val="24"/>
          <w:szCs w:val="24"/>
          <w:shd w:val="clear" w:color="auto" w:fill="FFFFFF"/>
        </w:rPr>
        <w:t xml:space="preserve">, H., &amp; </w:t>
      </w:r>
      <w:proofErr w:type="spellStart"/>
      <w:r w:rsidRPr="00510716">
        <w:rPr>
          <w:rFonts w:ascii="Gill Sans MT" w:hAnsi="Gill Sans MT" w:cs="Times New Roman"/>
          <w:color w:val="222222"/>
          <w:sz w:val="24"/>
          <w:szCs w:val="24"/>
          <w:shd w:val="clear" w:color="auto" w:fill="FFFFFF"/>
        </w:rPr>
        <w:t>Kocoglu</w:t>
      </w:r>
      <w:proofErr w:type="spellEnd"/>
      <w:r w:rsidRPr="00510716">
        <w:rPr>
          <w:rFonts w:ascii="Gill Sans MT" w:hAnsi="Gill Sans MT" w:cs="Times New Roman"/>
          <w:color w:val="222222"/>
          <w:sz w:val="24"/>
          <w:szCs w:val="24"/>
          <w:shd w:val="clear" w:color="auto" w:fill="FFFFFF"/>
        </w:rPr>
        <w:t xml:space="preserve">, </w:t>
      </w:r>
      <w:r w:rsidRPr="00510716">
        <w:rPr>
          <w:rFonts w:ascii="Cambria" w:hAnsi="Cambria" w:cs="Cambria"/>
          <w:color w:val="222222"/>
          <w:sz w:val="24"/>
          <w:szCs w:val="24"/>
          <w:shd w:val="clear" w:color="auto" w:fill="FFFFFF"/>
        </w:rPr>
        <w:t>İ</w:t>
      </w:r>
      <w:r w:rsidRPr="00510716">
        <w:rPr>
          <w:rFonts w:ascii="Gill Sans MT" w:hAnsi="Gill Sans MT" w:cs="Times New Roman"/>
          <w:color w:val="222222"/>
          <w:sz w:val="24"/>
          <w:szCs w:val="24"/>
          <w:shd w:val="clear" w:color="auto" w:fill="FFFFFF"/>
        </w:rPr>
        <w:t>. (2014). The mediator role of learning capability and business innovativeness between total quality management and financial performance.</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International Journal of Production Research</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52</w:t>
      </w:r>
      <w:r w:rsidRPr="00510716">
        <w:rPr>
          <w:rFonts w:ascii="Gill Sans MT" w:hAnsi="Gill Sans MT" w:cs="Times New Roman"/>
          <w:color w:val="222222"/>
          <w:sz w:val="24"/>
          <w:szCs w:val="24"/>
          <w:shd w:val="clear" w:color="auto" w:fill="FFFFFF"/>
        </w:rPr>
        <w:t>(3), 888-901.</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sz w:val="24"/>
          <w:szCs w:val="24"/>
        </w:rPr>
      </w:pPr>
      <w:r w:rsidRPr="00510716">
        <w:rPr>
          <w:rFonts w:ascii="Gill Sans MT" w:hAnsi="Gill Sans MT" w:cs="Times New Roman"/>
          <w:color w:val="222222"/>
          <w:sz w:val="24"/>
          <w:szCs w:val="24"/>
          <w:shd w:val="clear" w:color="auto" w:fill="FFFFFF"/>
        </w:rPr>
        <w:t>Antony, J. (2014). Readiness factors for the Lean Six Sigma journey in the higher education sector.</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International Journal of Productivity and Performance Management</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63</w:t>
      </w:r>
      <w:r w:rsidRPr="00510716">
        <w:rPr>
          <w:rFonts w:ascii="Gill Sans MT" w:hAnsi="Gill Sans MT" w:cs="Times New Roman"/>
          <w:color w:val="222222"/>
          <w:sz w:val="24"/>
          <w:szCs w:val="24"/>
          <w:shd w:val="clear" w:color="auto" w:fill="FFFFFF"/>
        </w:rPr>
        <w:t>(2), 257-264.</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proofErr w:type="spellStart"/>
      <w:r w:rsidRPr="00510716">
        <w:rPr>
          <w:rFonts w:ascii="Gill Sans MT" w:hAnsi="Gill Sans MT" w:cs="Times New Roman"/>
          <w:color w:val="222222"/>
          <w:sz w:val="24"/>
          <w:szCs w:val="24"/>
          <w:shd w:val="clear" w:color="auto" w:fill="FFFFFF"/>
        </w:rPr>
        <w:t>Aquilani</w:t>
      </w:r>
      <w:proofErr w:type="spellEnd"/>
      <w:r w:rsidRPr="00510716">
        <w:rPr>
          <w:rFonts w:ascii="Gill Sans MT" w:hAnsi="Gill Sans MT" w:cs="Times New Roman"/>
          <w:color w:val="222222"/>
          <w:sz w:val="24"/>
          <w:szCs w:val="24"/>
          <w:shd w:val="clear" w:color="auto" w:fill="FFFFFF"/>
        </w:rPr>
        <w:t xml:space="preserve">, B., </w:t>
      </w:r>
      <w:proofErr w:type="spellStart"/>
      <w:r w:rsidRPr="00510716">
        <w:rPr>
          <w:rFonts w:ascii="Gill Sans MT" w:hAnsi="Gill Sans MT" w:cs="Times New Roman"/>
          <w:color w:val="222222"/>
          <w:sz w:val="24"/>
          <w:szCs w:val="24"/>
          <w:shd w:val="clear" w:color="auto" w:fill="FFFFFF"/>
        </w:rPr>
        <w:t>Aquilani</w:t>
      </w:r>
      <w:proofErr w:type="spellEnd"/>
      <w:r w:rsidRPr="00510716">
        <w:rPr>
          <w:rFonts w:ascii="Gill Sans MT" w:hAnsi="Gill Sans MT" w:cs="Times New Roman"/>
          <w:color w:val="222222"/>
          <w:sz w:val="24"/>
          <w:szCs w:val="24"/>
          <w:shd w:val="clear" w:color="auto" w:fill="FFFFFF"/>
        </w:rPr>
        <w:t xml:space="preserve">, B., </w:t>
      </w:r>
      <w:proofErr w:type="spellStart"/>
      <w:r w:rsidRPr="00510716">
        <w:rPr>
          <w:rFonts w:ascii="Gill Sans MT" w:hAnsi="Gill Sans MT" w:cs="Times New Roman"/>
          <w:color w:val="222222"/>
          <w:sz w:val="24"/>
          <w:szCs w:val="24"/>
          <w:shd w:val="clear" w:color="auto" w:fill="FFFFFF"/>
        </w:rPr>
        <w:t>Silvestri</w:t>
      </w:r>
      <w:proofErr w:type="spellEnd"/>
      <w:r w:rsidRPr="00510716">
        <w:rPr>
          <w:rFonts w:ascii="Gill Sans MT" w:hAnsi="Gill Sans MT" w:cs="Times New Roman"/>
          <w:color w:val="222222"/>
          <w:sz w:val="24"/>
          <w:szCs w:val="24"/>
          <w:shd w:val="clear" w:color="auto" w:fill="FFFFFF"/>
        </w:rPr>
        <w:t xml:space="preserve">, C., </w:t>
      </w:r>
      <w:proofErr w:type="spellStart"/>
      <w:r w:rsidRPr="00510716">
        <w:rPr>
          <w:rFonts w:ascii="Gill Sans MT" w:hAnsi="Gill Sans MT" w:cs="Times New Roman"/>
          <w:color w:val="222222"/>
          <w:sz w:val="24"/>
          <w:szCs w:val="24"/>
          <w:shd w:val="clear" w:color="auto" w:fill="FFFFFF"/>
        </w:rPr>
        <w:t>Silvestri</w:t>
      </w:r>
      <w:proofErr w:type="spellEnd"/>
      <w:r w:rsidRPr="00510716">
        <w:rPr>
          <w:rFonts w:ascii="Gill Sans MT" w:hAnsi="Gill Sans MT" w:cs="Times New Roman"/>
          <w:color w:val="222222"/>
          <w:sz w:val="24"/>
          <w:szCs w:val="24"/>
          <w:shd w:val="clear" w:color="auto" w:fill="FFFFFF"/>
        </w:rPr>
        <w:t xml:space="preserve">, C., </w:t>
      </w:r>
      <w:proofErr w:type="spellStart"/>
      <w:r w:rsidRPr="00510716">
        <w:rPr>
          <w:rFonts w:ascii="Gill Sans MT" w:hAnsi="Gill Sans MT" w:cs="Times New Roman"/>
          <w:color w:val="222222"/>
          <w:sz w:val="24"/>
          <w:szCs w:val="24"/>
          <w:shd w:val="clear" w:color="auto" w:fill="FFFFFF"/>
        </w:rPr>
        <w:t>Ruggieri</w:t>
      </w:r>
      <w:proofErr w:type="spellEnd"/>
      <w:r w:rsidRPr="00510716">
        <w:rPr>
          <w:rFonts w:ascii="Gill Sans MT" w:hAnsi="Gill Sans MT" w:cs="Times New Roman"/>
          <w:color w:val="222222"/>
          <w:sz w:val="24"/>
          <w:szCs w:val="24"/>
          <w:shd w:val="clear" w:color="auto" w:fill="FFFFFF"/>
        </w:rPr>
        <w:t xml:space="preserve">, A., </w:t>
      </w:r>
      <w:proofErr w:type="spellStart"/>
      <w:r w:rsidRPr="00510716">
        <w:rPr>
          <w:rFonts w:ascii="Gill Sans MT" w:hAnsi="Gill Sans MT" w:cs="Times New Roman"/>
          <w:color w:val="222222"/>
          <w:sz w:val="24"/>
          <w:szCs w:val="24"/>
          <w:shd w:val="clear" w:color="auto" w:fill="FFFFFF"/>
        </w:rPr>
        <w:t>Ruggieri</w:t>
      </w:r>
      <w:proofErr w:type="spellEnd"/>
      <w:r w:rsidRPr="00510716">
        <w:rPr>
          <w:rFonts w:ascii="Gill Sans MT" w:hAnsi="Gill Sans MT" w:cs="Times New Roman"/>
          <w:color w:val="222222"/>
          <w:sz w:val="24"/>
          <w:szCs w:val="24"/>
          <w:shd w:val="clear" w:color="auto" w:fill="FFFFFF"/>
        </w:rPr>
        <w:t>, A</w:t>
      </w:r>
      <w:proofErr w:type="gramStart"/>
      <w:r w:rsidRPr="00510716">
        <w:rPr>
          <w:rFonts w:ascii="Gill Sans MT" w:hAnsi="Gill Sans MT" w:cs="Times New Roman"/>
          <w:color w:val="222222"/>
          <w:sz w:val="24"/>
          <w:szCs w:val="24"/>
          <w:shd w:val="clear" w:color="auto" w:fill="FFFFFF"/>
        </w:rPr>
        <w:t>., ...</w:t>
      </w:r>
      <w:proofErr w:type="gramEnd"/>
      <w:r w:rsidRPr="00510716">
        <w:rPr>
          <w:rFonts w:ascii="Gill Sans MT" w:hAnsi="Gill Sans MT" w:cs="Times New Roman"/>
          <w:color w:val="222222"/>
          <w:sz w:val="24"/>
          <w:szCs w:val="24"/>
          <w:shd w:val="clear" w:color="auto" w:fill="FFFFFF"/>
        </w:rPr>
        <w:t xml:space="preserve"> &amp; </w:t>
      </w:r>
      <w:proofErr w:type="spellStart"/>
      <w:r w:rsidRPr="00510716">
        <w:rPr>
          <w:rFonts w:ascii="Gill Sans MT" w:hAnsi="Gill Sans MT" w:cs="Times New Roman"/>
          <w:color w:val="222222"/>
          <w:sz w:val="24"/>
          <w:szCs w:val="24"/>
          <w:shd w:val="clear" w:color="auto" w:fill="FFFFFF"/>
        </w:rPr>
        <w:t>Gatti</w:t>
      </w:r>
      <w:proofErr w:type="spellEnd"/>
      <w:r w:rsidRPr="00510716">
        <w:rPr>
          <w:rFonts w:ascii="Gill Sans MT" w:hAnsi="Gill Sans MT" w:cs="Times New Roman"/>
          <w:color w:val="222222"/>
          <w:sz w:val="24"/>
          <w:szCs w:val="24"/>
          <w:shd w:val="clear" w:color="auto" w:fill="FFFFFF"/>
        </w:rPr>
        <w:t>, C. (2017). A systematic literature review on total quality management critical success factors and the identification of new avenues of research.</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The TQM Journal</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29</w:t>
      </w:r>
      <w:r w:rsidRPr="00510716">
        <w:rPr>
          <w:rFonts w:ascii="Gill Sans MT" w:hAnsi="Gill Sans MT" w:cs="Times New Roman"/>
          <w:color w:val="222222"/>
          <w:sz w:val="24"/>
          <w:szCs w:val="24"/>
          <w:shd w:val="clear" w:color="auto" w:fill="FFFFFF"/>
        </w:rPr>
        <w:t>(1), 184-213.</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r w:rsidRPr="00510716">
        <w:rPr>
          <w:rFonts w:ascii="Gill Sans MT" w:hAnsi="Gill Sans MT" w:cs="Times New Roman"/>
          <w:color w:val="222222"/>
          <w:sz w:val="24"/>
          <w:szCs w:val="24"/>
          <w:shd w:val="clear" w:color="auto" w:fill="FFFFFF"/>
        </w:rPr>
        <w:t>Brown, A. (2014). Organisational paradigms and sustainability in excellence: from mechanistic approaches to learning and innovation.</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International Journal of Quality and Service Sciences</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6</w:t>
      </w:r>
      <w:r w:rsidRPr="00510716">
        <w:rPr>
          <w:rFonts w:ascii="Gill Sans MT" w:hAnsi="Gill Sans MT" w:cs="Times New Roman"/>
          <w:color w:val="222222"/>
          <w:sz w:val="24"/>
          <w:szCs w:val="24"/>
          <w:shd w:val="clear" w:color="auto" w:fill="FFFFFF"/>
        </w:rPr>
        <w:t>(2/3), 181-190.</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sz w:val="24"/>
          <w:szCs w:val="24"/>
        </w:rPr>
      </w:pPr>
      <w:proofErr w:type="spellStart"/>
      <w:r w:rsidRPr="00510716">
        <w:rPr>
          <w:rFonts w:ascii="Gill Sans MT" w:hAnsi="Gill Sans MT" w:cs="Times New Roman"/>
          <w:color w:val="222222"/>
          <w:sz w:val="24"/>
          <w:szCs w:val="24"/>
          <w:shd w:val="clear" w:color="auto" w:fill="FFFFFF"/>
        </w:rPr>
        <w:t>Hoque</w:t>
      </w:r>
      <w:proofErr w:type="spellEnd"/>
      <w:r w:rsidRPr="00510716">
        <w:rPr>
          <w:rFonts w:ascii="Gill Sans MT" w:hAnsi="Gill Sans MT" w:cs="Times New Roman"/>
          <w:color w:val="222222"/>
          <w:sz w:val="24"/>
          <w:szCs w:val="24"/>
          <w:shd w:val="clear" w:color="auto" w:fill="FFFFFF"/>
        </w:rPr>
        <w:t xml:space="preserve">, A. K. M. F., Hossain, M. S., &amp; </w:t>
      </w:r>
      <w:proofErr w:type="spellStart"/>
      <w:r w:rsidRPr="00510716">
        <w:rPr>
          <w:rFonts w:ascii="Gill Sans MT" w:hAnsi="Gill Sans MT" w:cs="Times New Roman"/>
          <w:color w:val="222222"/>
          <w:sz w:val="24"/>
          <w:szCs w:val="24"/>
          <w:shd w:val="clear" w:color="auto" w:fill="FFFFFF"/>
        </w:rPr>
        <w:t>Zaman</w:t>
      </w:r>
      <w:proofErr w:type="spellEnd"/>
      <w:r w:rsidRPr="00510716">
        <w:rPr>
          <w:rFonts w:ascii="Gill Sans MT" w:hAnsi="Gill Sans MT" w:cs="Times New Roman"/>
          <w:color w:val="222222"/>
          <w:sz w:val="24"/>
          <w:szCs w:val="24"/>
          <w:shd w:val="clear" w:color="auto" w:fill="FFFFFF"/>
        </w:rPr>
        <w:t>, M. A. (2017). Total Quality Management in Educational Institutions. In</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Theory and Practice of Quality and Reliability Engineering in Asia Industry</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color w:val="222222"/>
          <w:sz w:val="24"/>
          <w:szCs w:val="24"/>
          <w:shd w:val="clear" w:color="auto" w:fill="FFFFFF"/>
        </w:rPr>
        <w:t>(pp. 115-123). Springer, Singapore.</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r w:rsidRPr="00510716">
        <w:rPr>
          <w:rFonts w:ascii="Gill Sans MT" w:hAnsi="Gill Sans MT" w:cs="Times New Roman"/>
          <w:color w:val="222222"/>
          <w:sz w:val="24"/>
          <w:szCs w:val="24"/>
          <w:shd w:val="clear" w:color="auto" w:fill="FFFFFF"/>
        </w:rPr>
        <w:t xml:space="preserve">Jiménez-Jiménez, D., Martinez-Costa, M., </w:t>
      </w:r>
      <w:proofErr w:type="spellStart"/>
      <w:r w:rsidRPr="00510716">
        <w:rPr>
          <w:rFonts w:ascii="Gill Sans MT" w:hAnsi="Gill Sans MT" w:cs="Times New Roman"/>
          <w:color w:val="222222"/>
          <w:sz w:val="24"/>
          <w:szCs w:val="24"/>
          <w:shd w:val="clear" w:color="auto" w:fill="FFFFFF"/>
        </w:rPr>
        <w:t>Martínez-Lorente</w:t>
      </w:r>
      <w:proofErr w:type="spellEnd"/>
      <w:r w:rsidRPr="00510716">
        <w:rPr>
          <w:rFonts w:ascii="Gill Sans MT" w:hAnsi="Gill Sans MT" w:cs="Times New Roman"/>
          <w:color w:val="222222"/>
          <w:sz w:val="24"/>
          <w:szCs w:val="24"/>
          <w:shd w:val="clear" w:color="auto" w:fill="FFFFFF"/>
        </w:rPr>
        <w:t xml:space="preserve">, A. R., &amp; </w:t>
      </w:r>
      <w:proofErr w:type="spellStart"/>
      <w:r w:rsidRPr="00510716">
        <w:rPr>
          <w:rFonts w:ascii="Gill Sans MT" w:hAnsi="Gill Sans MT" w:cs="Times New Roman"/>
          <w:color w:val="222222"/>
          <w:sz w:val="24"/>
          <w:szCs w:val="24"/>
          <w:shd w:val="clear" w:color="auto" w:fill="FFFFFF"/>
        </w:rPr>
        <w:t>Rabeh</w:t>
      </w:r>
      <w:proofErr w:type="spellEnd"/>
      <w:r w:rsidRPr="00510716">
        <w:rPr>
          <w:rFonts w:ascii="Gill Sans MT" w:hAnsi="Gill Sans MT" w:cs="Times New Roman"/>
          <w:color w:val="222222"/>
          <w:sz w:val="24"/>
          <w:szCs w:val="24"/>
          <w:shd w:val="clear" w:color="auto" w:fill="FFFFFF"/>
        </w:rPr>
        <w:t>, H. A. D. (2015). Total quality management performance in multinational companies: A learning perspective.</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The TQM Journal</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27</w:t>
      </w:r>
      <w:r w:rsidRPr="00510716">
        <w:rPr>
          <w:rFonts w:ascii="Gill Sans MT" w:hAnsi="Gill Sans MT" w:cs="Times New Roman"/>
          <w:color w:val="222222"/>
          <w:sz w:val="24"/>
          <w:szCs w:val="24"/>
          <w:shd w:val="clear" w:color="auto" w:fill="FFFFFF"/>
        </w:rPr>
        <w:t xml:space="preserve">(3), 328-340. </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sz w:val="24"/>
          <w:szCs w:val="24"/>
        </w:rPr>
      </w:pPr>
      <w:r w:rsidRPr="00510716">
        <w:rPr>
          <w:rFonts w:ascii="Gill Sans MT" w:hAnsi="Gill Sans MT" w:cs="Times New Roman"/>
          <w:color w:val="222222"/>
          <w:sz w:val="24"/>
          <w:szCs w:val="24"/>
          <w:shd w:val="clear" w:color="auto" w:fill="FFFFFF"/>
        </w:rPr>
        <w:lastRenderedPageBreak/>
        <w:t xml:space="preserve">Mohammad </w:t>
      </w:r>
      <w:proofErr w:type="spellStart"/>
      <w:r w:rsidRPr="00510716">
        <w:rPr>
          <w:rFonts w:ascii="Gill Sans MT" w:hAnsi="Gill Sans MT" w:cs="Times New Roman"/>
          <w:color w:val="222222"/>
          <w:sz w:val="24"/>
          <w:szCs w:val="24"/>
          <w:shd w:val="clear" w:color="auto" w:fill="FFFFFF"/>
        </w:rPr>
        <w:t>Mosadeghrad</w:t>
      </w:r>
      <w:proofErr w:type="spellEnd"/>
      <w:r w:rsidRPr="00510716">
        <w:rPr>
          <w:rFonts w:ascii="Gill Sans MT" w:hAnsi="Gill Sans MT" w:cs="Times New Roman"/>
          <w:color w:val="222222"/>
          <w:sz w:val="24"/>
          <w:szCs w:val="24"/>
          <w:shd w:val="clear" w:color="auto" w:fill="FFFFFF"/>
        </w:rPr>
        <w:t>, A. (2014). Essentials of total quality management: a meta-analysis.</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International journal of health care quality assurance</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27</w:t>
      </w:r>
      <w:r w:rsidRPr="00510716">
        <w:rPr>
          <w:rFonts w:ascii="Gill Sans MT" w:hAnsi="Gill Sans MT" w:cs="Times New Roman"/>
          <w:color w:val="222222"/>
          <w:sz w:val="24"/>
          <w:szCs w:val="24"/>
          <w:shd w:val="clear" w:color="auto" w:fill="FFFFFF"/>
        </w:rPr>
        <w:t>(6), 544-558.</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sz w:val="24"/>
          <w:szCs w:val="24"/>
        </w:rPr>
      </w:pPr>
      <w:proofErr w:type="spellStart"/>
      <w:r w:rsidRPr="00510716">
        <w:rPr>
          <w:rFonts w:ascii="Gill Sans MT" w:hAnsi="Gill Sans MT" w:cs="Times New Roman"/>
          <w:color w:val="222222"/>
          <w:sz w:val="24"/>
          <w:szCs w:val="24"/>
          <w:shd w:val="clear" w:color="auto" w:fill="FFFFFF"/>
        </w:rPr>
        <w:t>Mosadeghrad</w:t>
      </w:r>
      <w:proofErr w:type="spellEnd"/>
      <w:r w:rsidRPr="00510716">
        <w:rPr>
          <w:rFonts w:ascii="Gill Sans MT" w:hAnsi="Gill Sans MT" w:cs="Times New Roman"/>
          <w:color w:val="222222"/>
          <w:sz w:val="24"/>
          <w:szCs w:val="24"/>
          <w:shd w:val="clear" w:color="auto" w:fill="FFFFFF"/>
        </w:rPr>
        <w:t>, A. M. (2015). Developing and validating a total quality management model for healthcare organisations.</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The TQM Journal</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27</w:t>
      </w:r>
      <w:r w:rsidRPr="00510716">
        <w:rPr>
          <w:rFonts w:ascii="Gill Sans MT" w:hAnsi="Gill Sans MT" w:cs="Times New Roman"/>
          <w:color w:val="222222"/>
          <w:sz w:val="24"/>
          <w:szCs w:val="24"/>
          <w:shd w:val="clear" w:color="auto" w:fill="FFFFFF"/>
        </w:rPr>
        <w:t>(5), 544-564.</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r w:rsidRPr="00510716">
        <w:rPr>
          <w:rFonts w:ascii="Gill Sans MT" w:hAnsi="Gill Sans MT" w:cs="Times New Roman"/>
          <w:color w:val="222222"/>
          <w:sz w:val="24"/>
          <w:szCs w:val="24"/>
          <w:shd w:val="clear" w:color="auto" w:fill="FFFFFF"/>
        </w:rPr>
        <w:t>Oakland, J. S. (2014).</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Total quality management and operational excellence: text with cases</w:t>
      </w:r>
      <w:r w:rsidRPr="00510716">
        <w:rPr>
          <w:rFonts w:ascii="Gill Sans MT" w:hAnsi="Gill Sans MT" w:cs="Times New Roman"/>
          <w:color w:val="222222"/>
          <w:sz w:val="24"/>
          <w:szCs w:val="24"/>
          <w:shd w:val="clear" w:color="auto" w:fill="FFFFFF"/>
        </w:rPr>
        <w:t xml:space="preserve">. </w:t>
      </w:r>
      <w:proofErr w:type="spellStart"/>
      <w:r w:rsidRPr="00510716">
        <w:rPr>
          <w:rFonts w:ascii="Gill Sans MT" w:hAnsi="Gill Sans MT" w:cs="Times New Roman"/>
          <w:color w:val="222222"/>
          <w:sz w:val="24"/>
          <w:szCs w:val="24"/>
          <w:shd w:val="clear" w:color="auto" w:fill="FFFFFF"/>
        </w:rPr>
        <w:t>Routledge</w:t>
      </w:r>
      <w:proofErr w:type="spellEnd"/>
      <w:r w:rsidRPr="00510716">
        <w:rPr>
          <w:rFonts w:ascii="Gill Sans MT" w:hAnsi="Gill Sans MT" w:cs="Times New Roman"/>
          <w:color w:val="222222"/>
          <w:sz w:val="24"/>
          <w:szCs w:val="24"/>
          <w:shd w:val="clear" w:color="auto" w:fill="FFFFFF"/>
        </w:rPr>
        <w:t>.</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r w:rsidRPr="00510716">
        <w:rPr>
          <w:rFonts w:ascii="Gill Sans MT" w:hAnsi="Gill Sans MT" w:cs="Times New Roman"/>
          <w:color w:val="222222"/>
          <w:sz w:val="24"/>
          <w:szCs w:val="24"/>
          <w:shd w:val="clear" w:color="auto" w:fill="FFFFFF"/>
        </w:rPr>
        <w:t>Padgett, D. K. (2016).</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Qualitative methods in social work research</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color w:val="222222"/>
          <w:sz w:val="24"/>
          <w:szCs w:val="24"/>
          <w:shd w:val="clear" w:color="auto" w:fill="FFFFFF"/>
        </w:rPr>
        <w:t>(Vol. 36). Sage Publications.</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proofErr w:type="spellStart"/>
      <w:r w:rsidRPr="00510716">
        <w:rPr>
          <w:rFonts w:ascii="Gill Sans MT" w:hAnsi="Gill Sans MT" w:cs="Times New Roman"/>
          <w:color w:val="222222"/>
          <w:sz w:val="24"/>
          <w:szCs w:val="24"/>
          <w:shd w:val="clear" w:color="auto" w:fill="FFFFFF"/>
        </w:rPr>
        <w:t>Palinkas</w:t>
      </w:r>
      <w:proofErr w:type="spellEnd"/>
      <w:r w:rsidRPr="00510716">
        <w:rPr>
          <w:rFonts w:ascii="Gill Sans MT" w:hAnsi="Gill Sans MT" w:cs="Times New Roman"/>
          <w:color w:val="222222"/>
          <w:sz w:val="24"/>
          <w:szCs w:val="24"/>
          <w:shd w:val="clear" w:color="auto" w:fill="FFFFFF"/>
        </w:rPr>
        <w:t xml:space="preserve">, L. A., Garcia, A. R., Aarons, G. A., </w:t>
      </w:r>
      <w:proofErr w:type="spellStart"/>
      <w:r w:rsidRPr="00510716">
        <w:rPr>
          <w:rFonts w:ascii="Gill Sans MT" w:hAnsi="Gill Sans MT" w:cs="Times New Roman"/>
          <w:color w:val="222222"/>
          <w:sz w:val="24"/>
          <w:szCs w:val="24"/>
          <w:shd w:val="clear" w:color="auto" w:fill="FFFFFF"/>
        </w:rPr>
        <w:t>Finno</w:t>
      </w:r>
      <w:proofErr w:type="spellEnd"/>
      <w:r w:rsidRPr="00510716">
        <w:rPr>
          <w:rFonts w:ascii="Gill Sans MT" w:hAnsi="Gill Sans MT" w:cs="Times New Roman"/>
          <w:color w:val="222222"/>
          <w:sz w:val="24"/>
          <w:szCs w:val="24"/>
          <w:shd w:val="clear" w:color="auto" w:fill="FFFFFF"/>
        </w:rPr>
        <w:t>-Velasquez, M., Holloway, I. W., Mackie, T. I</w:t>
      </w:r>
      <w:proofErr w:type="gramStart"/>
      <w:r w:rsidRPr="00510716">
        <w:rPr>
          <w:rFonts w:ascii="Gill Sans MT" w:hAnsi="Gill Sans MT" w:cs="Times New Roman"/>
          <w:color w:val="222222"/>
          <w:sz w:val="24"/>
          <w:szCs w:val="24"/>
          <w:shd w:val="clear" w:color="auto" w:fill="FFFFFF"/>
        </w:rPr>
        <w:t>., ...</w:t>
      </w:r>
      <w:proofErr w:type="gramEnd"/>
      <w:r w:rsidRPr="00510716">
        <w:rPr>
          <w:rFonts w:ascii="Gill Sans MT" w:hAnsi="Gill Sans MT" w:cs="Times New Roman"/>
          <w:color w:val="222222"/>
          <w:sz w:val="24"/>
          <w:szCs w:val="24"/>
          <w:shd w:val="clear" w:color="auto" w:fill="FFFFFF"/>
        </w:rPr>
        <w:t xml:space="preserve"> &amp; Chamberlain, P. (2016). Measuring Use of Research Evidence: The Structured Interview for Evidence Use.</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Research on social work practice</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26</w:t>
      </w:r>
      <w:r w:rsidRPr="00510716">
        <w:rPr>
          <w:rFonts w:ascii="Gill Sans MT" w:hAnsi="Gill Sans MT" w:cs="Times New Roman"/>
          <w:color w:val="222222"/>
          <w:sz w:val="24"/>
          <w:szCs w:val="24"/>
          <w:shd w:val="clear" w:color="auto" w:fill="FFFFFF"/>
        </w:rPr>
        <w:t>(5), 550-564.</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b/>
          <w:sz w:val="24"/>
          <w:szCs w:val="24"/>
        </w:rPr>
      </w:pPr>
      <w:proofErr w:type="spellStart"/>
      <w:r w:rsidRPr="00510716">
        <w:rPr>
          <w:rFonts w:ascii="Gill Sans MT" w:hAnsi="Gill Sans MT" w:cs="Times New Roman"/>
          <w:color w:val="222222"/>
          <w:sz w:val="24"/>
          <w:szCs w:val="24"/>
          <w:shd w:val="clear" w:color="auto" w:fill="FFFFFF"/>
        </w:rPr>
        <w:t>Sadikoglu</w:t>
      </w:r>
      <w:proofErr w:type="spellEnd"/>
      <w:r w:rsidRPr="00510716">
        <w:rPr>
          <w:rFonts w:ascii="Gill Sans MT" w:hAnsi="Gill Sans MT" w:cs="Times New Roman"/>
          <w:color w:val="222222"/>
          <w:sz w:val="24"/>
          <w:szCs w:val="24"/>
          <w:shd w:val="clear" w:color="auto" w:fill="FFFFFF"/>
        </w:rPr>
        <w:t xml:space="preserve">, E., &amp; </w:t>
      </w:r>
      <w:proofErr w:type="spellStart"/>
      <w:r w:rsidRPr="00510716">
        <w:rPr>
          <w:rFonts w:ascii="Gill Sans MT" w:hAnsi="Gill Sans MT" w:cs="Times New Roman"/>
          <w:color w:val="222222"/>
          <w:sz w:val="24"/>
          <w:szCs w:val="24"/>
          <w:shd w:val="clear" w:color="auto" w:fill="FFFFFF"/>
        </w:rPr>
        <w:t>Olcay</w:t>
      </w:r>
      <w:proofErr w:type="spellEnd"/>
      <w:r w:rsidRPr="00510716">
        <w:rPr>
          <w:rFonts w:ascii="Gill Sans MT" w:hAnsi="Gill Sans MT" w:cs="Times New Roman"/>
          <w:color w:val="222222"/>
          <w:sz w:val="24"/>
          <w:szCs w:val="24"/>
          <w:shd w:val="clear" w:color="auto" w:fill="FFFFFF"/>
        </w:rPr>
        <w:t>, H. (2014). The effects of total quality management practices on performance and the reasons of and the barriers to TQM practices in Turkey.</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Advances in Decision Sciences</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2014</w:t>
      </w:r>
      <w:r w:rsidRPr="00510716">
        <w:rPr>
          <w:rFonts w:ascii="Gill Sans MT" w:hAnsi="Gill Sans MT" w:cs="Times New Roman"/>
          <w:color w:val="222222"/>
          <w:sz w:val="24"/>
          <w:szCs w:val="24"/>
          <w:shd w:val="clear" w:color="auto" w:fill="FFFFFF"/>
        </w:rPr>
        <w:t>.</w:t>
      </w:r>
    </w:p>
    <w:p w:rsidR="00E8294E" w:rsidRPr="00510716" w:rsidRDefault="00E8294E" w:rsidP="00510716">
      <w:pPr>
        <w:pStyle w:val="a4"/>
        <w:numPr>
          <w:ilvl w:val="0"/>
          <w:numId w:val="4"/>
        </w:numPr>
        <w:spacing w:after="120" w:line="360" w:lineRule="auto"/>
        <w:ind w:left="458" w:hangingChars="191" w:hanging="458"/>
        <w:jc w:val="both"/>
        <w:rPr>
          <w:rFonts w:ascii="Gill Sans MT" w:hAnsi="Gill Sans MT" w:cs="Times New Roman"/>
          <w:color w:val="222222"/>
          <w:sz w:val="24"/>
          <w:szCs w:val="24"/>
          <w:shd w:val="clear" w:color="auto" w:fill="FFFFFF"/>
        </w:rPr>
      </w:pPr>
      <w:proofErr w:type="spellStart"/>
      <w:r w:rsidRPr="00510716">
        <w:rPr>
          <w:rFonts w:ascii="Gill Sans MT" w:hAnsi="Gill Sans MT" w:cs="Times New Roman"/>
          <w:color w:val="222222"/>
          <w:sz w:val="24"/>
          <w:szCs w:val="24"/>
          <w:shd w:val="clear" w:color="auto" w:fill="FFFFFF"/>
        </w:rPr>
        <w:t>Turkyilmaz</w:t>
      </w:r>
      <w:proofErr w:type="spellEnd"/>
      <w:r w:rsidRPr="00510716">
        <w:rPr>
          <w:rFonts w:ascii="Gill Sans MT" w:hAnsi="Gill Sans MT" w:cs="Times New Roman"/>
          <w:color w:val="222222"/>
          <w:sz w:val="24"/>
          <w:szCs w:val="24"/>
          <w:shd w:val="clear" w:color="auto" w:fill="FFFFFF"/>
        </w:rPr>
        <w:t xml:space="preserve">, A., </w:t>
      </w:r>
      <w:proofErr w:type="spellStart"/>
      <w:r w:rsidRPr="00510716">
        <w:rPr>
          <w:rFonts w:ascii="Gill Sans MT" w:hAnsi="Gill Sans MT" w:cs="Times New Roman"/>
          <w:color w:val="222222"/>
          <w:sz w:val="24"/>
          <w:szCs w:val="24"/>
          <w:shd w:val="clear" w:color="auto" w:fill="FFFFFF"/>
        </w:rPr>
        <w:t>Bulak</w:t>
      </w:r>
      <w:proofErr w:type="spellEnd"/>
      <w:r w:rsidRPr="00510716">
        <w:rPr>
          <w:rFonts w:ascii="Gill Sans MT" w:hAnsi="Gill Sans MT" w:cs="Times New Roman"/>
          <w:color w:val="222222"/>
          <w:sz w:val="24"/>
          <w:szCs w:val="24"/>
          <w:shd w:val="clear" w:color="auto" w:fill="FFFFFF"/>
        </w:rPr>
        <w:t xml:space="preserve">, M. E., &amp; </w:t>
      </w:r>
      <w:proofErr w:type="spellStart"/>
      <w:r w:rsidRPr="00510716">
        <w:rPr>
          <w:rFonts w:ascii="Gill Sans MT" w:hAnsi="Gill Sans MT" w:cs="Times New Roman"/>
          <w:color w:val="222222"/>
          <w:sz w:val="24"/>
          <w:szCs w:val="24"/>
          <w:shd w:val="clear" w:color="auto" w:fill="FFFFFF"/>
        </w:rPr>
        <w:t>Zaim</w:t>
      </w:r>
      <w:proofErr w:type="spellEnd"/>
      <w:r w:rsidRPr="00510716">
        <w:rPr>
          <w:rFonts w:ascii="Gill Sans MT" w:hAnsi="Gill Sans MT" w:cs="Times New Roman"/>
          <w:color w:val="222222"/>
          <w:sz w:val="24"/>
          <w:szCs w:val="24"/>
          <w:shd w:val="clear" w:color="auto" w:fill="FFFFFF"/>
        </w:rPr>
        <w:t>, S. (2015). Assessment of TQM Practices as a Part of Supply Chain Management in Healthcare Institutions.</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International Journal of Supply Chain Management</w:t>
      </w:r>
      <w:r w:rsidRPr="00510716">
        <w:rPr>
          <w:rFonts w:ascii="Gill Sans MT" w:hAnsi="Gill Sans MT" w:cs="Times New Roman"/>
          <w:color w:val="222222"/>
          <w:sz w:val="24"/>
          <w:szCs w:val="24"/>
          <w:shd w:val="clear" w:color="auto" w:fill="FFFFFF"/>
        </w:rPr>
        <w:t>,</w:t>
      </w:r>
      <w:r w:rsidRPr="00510716">
        <w:rPr>
          <w:rStyle w:val="apple-converted-space"/>
          <w:rFonts w:ascii="Gill Sans MT" w:hAnsi="Gill Sans MT" w:cs="Times New Roman"/>
          <w:color w:val="222222"/>
          <w:sz w:val="24"/>
          <w:szCs w:val="24"/>
          <w:shd w:val="clear" w:color="auto" w:fill="FFFFFF"/>
        </w:rPr>
        <w:t> </w:t>
      </w:r>
      <w:r w:rsidRPr="00510716">
        <w:rPr>
          <w:rFonts w:ascii="Gill Sans MT" w:hAnsi="Gill Sans MT" w:cs="Times New Roman"/>
          <w:i/>
          <w:iCs/>
          <w:color w:val="222222"/>
          <w:sz w:val="24"/>
          <w:szCs w:val="24"/>
          <w:shd w:val="clear" w:color="auto" w:fill="FFFFFF"/>
        </w:rPr>
        <w:t>4</w:t>
      </w:r>
      <w:r w:rsidRPr="00510716">
        <w:rPr>
          <w:rFonts w:ascii="Gill Sans MT" w:hAnsi="Gill Sans MT" w:cs="Times New Roman"/>
          <w:color w:val="222222"/>
          <w:sz w:val="24"/>
          <w:szCs w:val="24"/>
          <w:shd w:val="clear" w:color="auto" w:fill="FFFFFF"/>
        </w:rPr>
        <w:t>(4).</w:t>
      </w:r>
    </w:p>
    <w:p w:rsidR="00721FE4" w:rsidRPr="00510716" w:rsidRDefault="00721FE4" w:rsidP="00510716">
      <w:pPr>
        <w:spacing w:line="360" w:lineRule="auto"/>
        <w:jc w:val="both"/>
        <w:rPr>
          <w:rFonts w:ascii="Gill Sans MT" w:hAnsi="Gill Sans MT" w:cs="Times New Roman"/>
          <w:sz w:val="24"/>
          <w:szCs w:val="24"/>
        </w:rPr>
      </w:pPr>
    </w:p>
    <w:p w:rsidR="00721FE4" w:rsidRPr="00510716" w:rsidRDefault="00721FE4" w:rsidP="00510716">
      <w:pPr>
        <w:spacing w:line="360" w:lineRule="auto"/>
        <w:jc w:val="both"/>
        <w:rPr>
          <w:rFonts w:ascii="Gill Sans MT" w:hAnsi="Gill Sans MT" w:cs="Times New Roman"/>
          <w:sz w:val="24"/>
          <w:szCs w:val="24"/>
        </w:rPr>
      </w:pPr>
    </w:p>
    <w:p w:rsidR="0001214B" w:rsidRDefault="0001214B" w:rsidP="00510716">
      <w:pPr>
        <w:spacing w:line="360" w:lineRule="auto"/>
        <w:jc w:val="both"/>
        <w:rPr>
          <w:rFonts w:ascii="Gill Sans MT" w:hAnsi="Gill Sans MT" w:cs="Times New Roman"/>
          <w:b/>
          <w:sz w:val="24"/>
          <w:szCs w:val="24"/>
        </w:rPr>
      </w:pPr>
    </w:p>
    <w:p w:rsidR="00510716" w:rsidRDefault="00510716" w:rsidP="00510716">
      <w:pPr>
        <w:spacing w:line="360" w:lineRule="auto"/>
        <w:jc w:val="both"/>
        <w:rPr>
          <w:rFonts w:ascii="Gill Sans MT" w:hAnsi="Gill Sans MT" w:cs="Times New Roman"/>
          <w:b/>
          <w:sz w:val="24"/>
          <w:szCs w:val="24"/>
        </w:rPr>
      </w:pPr>
    </w:p>
    <w:p w:rsidR="00510716" w:rsidRDefault="00510716" w:rsidP="00510716">
      <w:pPr>
        <w:spacing w:line="360" w:lineRule="auto"/>
        <w:jc w:val="both"/>
        <w:rPr>
          <w:rFonts w:ascii="Gill Sans MT" w:hAnsi="Gill Sans MT" w:cs="Times New Roman"/>
          <w:b/>
          <w:sz w:val="24"/>
          <w:szCs w:val="24"/>
        </w:rPr>
      </w:pPr>
    </w:p>
    <w:p w:rsidR="00510716" w:rsidRDefault="00510716" w:rsidP="00510716">
      <w:pPr>
        <w:spacing w:line="360" w:lineRule="auto"/>
        <w:jc w:val="both"/>
        <w:rPr>
          <w:rFonts w:ascii="Gill Sans MT" w:hAnsi="Gill Sans MT" w:cs="Times New Roman"/>
          <w:b/>
          <w:sz w:val="24"/>
          <w:szCs w:val="24"/>
        </w:rPr>
      </w:pPr>
    </w:p>
    <w:p w:rsidR="00510716" w:rsidRDefault="00510716" w:rsidP="00510716">
      <w:pPr>
        <w:spacing w:line="360" w:lineRule="auto"/>
        <w:jc w:val="both"/>
        <w:rPr>
          <w:rFonts w:ascii="Gill Sans MT" w:hAnsi="Gill Sans MT" w:cs="Times New Roman"/>
          <w:b/>
          <w:sz w:val="24"/>
          <w:szCs w:val="24"/>
        </w:rPr>
      </w:pPr>
    </w:p>
    <w:p w:rsidR="00510716" w:rsidRDefault="00510716" w:rsidP="00510716">
      <w:pPr>
        <w:spacing w:line="360" w:lineRule="auto"/>
        <w:jc w:val="both"/>
        <w:rPr>
          <w:rFonts w:ascii="Gill Sans MT" w:hAnsi="Gill Sans MT" w:cs="Times New Roman"/>
          <w:b/>
          <w:sz w:val="24"/>
          <w:szCs w:val="24"/>
        </w:rPr>
      </w:pPr>
    </w:p>
    <w:p w:rsidR="00510716" w:rsidRDefault="00510716" w:rsidP="00510716">
      <w:pPr>
        <w:spacing w:line="360" w:lineRule="auto"/>
        <w:jc w:val="both"/>
        <w:rPr>
          <w:rFonts w:ascii="Gill Sans MT" w:hAnsi="Gill Sans MT" w:cs="Times New Roman"/>
          <w:b/>
          <w:sz w:val="24"/>
          <w:szCs w:val="24"/>
        </w:rPr>
      </w:pPr>
    </w:p>
    <w:p w:rsidR="00510716" w:rsidRDefault="00510716" w:rsidP="00510716">
      <w:pPr>
        <w:spacing w:line="360" w:lineRule="auto"/>
        <w:jc w:val="both"/>
        <w:rPr>
          <w:rFonts w:ascii="Gill Sans MT" w:hAnsi="Gill Sans MT" w:cs="Times New Roman"/>
          <w:b/>
          <w:sz w:val="24"/>
          <w:szCs w:val="24"/>
        </w:rPr>
      </w:pPr>
    </w:p>
    <w:p w:rsidR="00510716" w:rsidRPr="00510716" w:rsidRDefault="00510716" w:rsidP="00510716">
      <w:pPr>
        <w:spacing w:line="360" w:lineRule="auto"/>
        <w:jc w:val="both"/>
        <w:rPr>
          <w:rFonts w:ascii="Gill Sans MT" w:hAnsi="Gill Sans MT" w:cs="Times New Roman"/>
          <w:b/>
          <w:sz w:val="24"/>
          <w:szCs w:val="24"/>
        </w:rPr>
      </w:pPr>
    </w:p>
    <w:p w:rsidR="0001214B" w:rsidRPr="00510716" w:rsidRDefault="0001214B" w:rsidP="00510716">
      <w:pPr>
        <w:spacing w:line="360" w:lineRule="auto"/>
        <w:jc w:val="both"/>
        <w:rPr>
          <w:rFonts w:ascii="Gill Sans MT" w:hAnsi="Gill Sans MT" w:cs="Times New Roman"/>
          <w:b/>
          <w:sz w:val="24"/>
          <w:szCs w:val="24"/>
        </w:rPr>
      </w:pPr>
    </w:p>
    <w:p w:rsidR="00721FE4" w:rsidRPr="00510716" w:rsidRDefault="00510716" w:rsidP="00510716">
      <w:pPr>
        <w:spacing w:line="360" w:lineRule="auto"/>
        <w:jc w:val="both"/>
        <w:rPr>
          <w:rFonts w:ascii="Gill Sans MT" w:hAnsi="Gill Sans MT" w:cs="Times New Roman"/>
          <w:b/>
          <w:sz w:val="24"/>
          <w:szCs w:val="24"/>
        </w:rPr>
      </w:pPr>
      <w:r>
        <w:rPr>
          <w:rFonts w:ascii="Gill Sans MT" w:hAnsi="Gill Sans MT" w:cs="Times New Roman"/>
          <w:b/>
          <w:sz w:val="24"/>
          <w:szCs w:val="24"/>
        </w:rPr>
        <w:lastRenderedPageBreak/>
        <w:t>Annex 1</w:t>
      </w:r>
      <w:r>
        <w:rPr>
          <w:rFonts w:ascii="Gill Sans MT" w:hAnsi="Gill Sans MT" w:cs="Times New Roman" w:hint="eastAsia"/>
          <w:b/>
          <w:sz w:val="24"/>
          <w:szCs w:val="24"/>
          <w:lang w:eastAsia="zh-CN"/>
        </w:rPr>
        <w:t xml:space="preserve"> -</w:t>
      </w:r>
      <w:r>
        <w:rPr>
          <w:rFonts w:ascii="Gill Sans MT" w:hAnsi="Gill Sans MT" w:cs="Times New Roman"/>
          <w:b/>
          <w:sz w:val="24"/>
          <w:szCs w:val="24"/>
          <w:lang w:eastAsia="zh-CN"/>
        </w:rPr>
        <w:t xml:space="preserve"> </w:t>
      </w:r>
      <w:r w:rsidR="005253F2" w:rsidRPr="00510716">
        <w:rPr>
          <w:rFonts w:ascii="Gill Sans MT" w:hAnsi="Gill Sans MT" w:cs="Times New Roman"/>
          <w:b/>
          <w:sz w:val="24"/>
          <w:szCs w:val="24"/>
        </w:rPr>
        <w:t xml:space="preserve">Questionnaire </w:t>
      </w:r>
    </w:p>
    <w:p w:rsidR="005253F2" w:rsidRPr="00510716" w:rsidRDefault="005253F2"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Q1. What type of industry are you linked with?</w:t>
      </w:r>
    </w:p>
    <w:p w:rsidR="005253F2" w:rsidRPr="00510716" w:rsidRDefault="005253F2" w:rsidP="00510716">
      <w:pPr>
        <w:spacing w:line="360" w:lineRule="auto"/>
        <w:jc w:val="both"/>
        <w:rPr>
          <w:rFonts w:ascii="Gill Sans MT" w:hAnsi="Gill Sans MT" w:cs="Times New Roman"/>
          <w:b/>
          <w:sz w:val="24"/>
          <w:szCs w:val="24"/>
        </w:rPr>
      </w:pPr>
      <w:proofErr w:type="gramStart"/>
      <w:r w:rsidRPr="00510716">
        <w:rPr>
          <w:rFonts w:ascii="Gill Sans MT" w:hAnsi="Gill Sans MT" w:cs="Times New Roman"/>
          <w:b/>
          <w:sz w:val="24"/>
          <w:szCs w:val="24"/>
        </w:rPr>
        <w:t>A</w:t>
      </w:r>
      <w:proofErr w:type="gramEnd"/>
      <w:r w:rsidRPr="00510716">
        <w:rPr>
          <w:rFonts w:ascii="Gill Sans MT" w:hAnsi="Gill Sans MT" w:cs="Times New Roman"/>
          <w:b/>
          <w:sz w:val="24"/>
          <w:szCs w:val="24"/>
        </w:rPr>
        <w:t xml:space="preserve"> </w:t>
      </w:r>
      <w:r w:rsidRPr="00510716">
        <w:rPr>
          <w:rFonts w:ascii="Gill Sans MT" w:hAnsi="Gill Sans MT" w:cs="Times New Roman"/>
          <w:sz w:val="24"/>
          <w:szCs w:val="24"/>
        </w:rPr>
        <w:t>Educational</w:t>
      </w:r>
      <w:r w:rsidRPr="00510716">
        <w:rPr>
          <w:rFonts w:ascii="Gill Sans MT" w:hAnsi="Gill Sans MT" w:cs="Times New Roman"/>
          <w:b/>
          <w:sz w:val="24"/>
          <w:szCs w:val="24"/>
        </w:rPr>
        <w:t xml:space="preserve"> </w:t>
      </w:r>
      <w:r w:rsidRPr="00510716">
        <w:rPr>
          <w:rFonts w:ascii="Gill Sans MT" w:hAnsi="Gill Sans MT" w:cs="Times New Roman"/>
          <w:b/>
          <w:sz w:val="24"/>
          <w:szCs w:val="24"/>
        </w:rPr>
        <w:tab/>
      </w:r>
      <w:r w:rsidRPr="00510716">
        <w:rPr>
          <w:rFonts w:ascii="Gill Sans MT" w:hAnsi="Gill Sans MT" w:cs="Times New Roman"/>
          <w:b/>
          <w:sz w:val="24"/>
          <w:szCs w:val="24"/>
        </w:rPr>
        <w:tab/>
      </w:r>
      <w:r w:rsidRPr="00510716">
        <w:rPr>
          <w:rFonts w:ascii="Gill Sans MT" w:hAnsi="Gill Sans MT" w:cs="Times New Roman"/>
          <w:b/>
          <w:sz w:val="24"/>
          <w:szCs w:val="24"/>
        </w:rPr>
        <w:tab/>
        <w:t xml:space="preserve">B </w:t>
      </w:r>
      <w:r w:rsidRPr="00510716">
        <w:rPr>
          <w:rFonts w:ascii="Gill Sans MT" w:hAnsi="Gill Sans MT" w:cs="Times New Roman"/>
          <w:sz w:val="24"/>
          <w:szCs w:val="24"/>
        </w:rPr>
        <w:t>Corporate sector (private)</w:t>
      </w:r>
      <w:r w:rsidRPr="00510716">
        <w:rPr>
          <w:rFonts w:ascii="Gill Sans MT" w:hAnsi="Gill Sans MT" w:cs="Times New Roman"/>
          <w:sz w:val="24"/>
          <w:szCs w:val="24"/>
        </w:rPr>
        <w:tab/>
      </w:r>
      <w:r w:rsidRPr="00510716">
        <w:rPr>
          <w:rFonts w:ascii="Gill Sans MT" w:hAnsi="Gill Sans MT" w:cs="Times New Roman"/>
          <w:b/>
          <w:sz w:val="24"/>
          <w:szCs w:val="24"/>
        </w:rPr>
        <w:tab/>
      </w:r>
    </w:p>
    <w:p w:rsidR="005253F2" w:rsidRPr="00510716" w:rsidRDefault="005253F2"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 xml:space="preserve">C </w:t>
      </w:r>
      <w:r w:rsidRPr="00510716">
        <w:rPr>
          <w:rFonts w:ascii="Gill Sans MT" w:hAnsi="Gill Sans MT" w:cs="Times New Roman"/>
          <w:sz w:val="24"/>
          <w:szCs w:val="24"/>
        </w:rPr>
        <w:t>Healthcare</w:t>
      </w:r>
      <w:r w:rsidRPr="00510716">
        <w:rPr>
          <w:rFonts w:ascii="Gill Sans MT" w:hAnsi="Gill Sans MT" w:cs="Times New Roman"/>
          <w:b/>
          <w:sz w:val="24"/>
          <w:szCs w:val="24"/>
        </w:rPr>
        <w:tab/>
      </w:r>
      <w:r w:rsidRPr="00510716">
        <w:rPr>
          <w:rFonts w:ascii="Gill Sans MT" w:hAnsi="Gill Sans MT" w:cs="Times New Roman"/>
          <w:b/>
          <w:sz w:val="24"/>
          <w:szCs w:val="24"/>
        </w:rPr>
        <w:tab/>
      </w:r>
      <w:r w:rsidRPr="00510716">
        <w:rPr>
          <w:rFonts w:ascii="Gill Sans MT" w:hAnsi="Gill Sans MT" w:cs="Times New Roman"/>
          <w:b/>
          <w:sz w:val="24"/>
          <w:szCs w:val="24"/>
        </w:rPr>
        <w:tab/>
        <w:t xml:space="preserve">D </w:t>
      </w:r>
      <w:r w:rsidRPr="00510716">
        <w:rPr>
          <w:rFonts w:ascii="Gill Sans MT" w:hAnsi="Gill Sans MT" w:cs="Times New Roman"/>
          <w:sz w:val="24"/>
          <w:szCs w:val="24"/>
        </w:rPr>
        <w:t>Other</w:t>
      </w:r>
    </w:p>
    <w:p w:rsidR="005253F2" w:rsidRPr="00510716" w:rsidRDefault="005253F2" w:rsidP="00510716">
      <w:pPr>
        <w:spacing w:line="360" w:lineRule="auto"/>
        <w:jc w:val="both"/>
        <w:rPr>
          <w:rFonts w:ascii="Gill Sans MT" w:hAnsi="Gill Sans MT" w:cs="Times New Roman"/>
          <w:b/>
          <w:sz w:val="24"/>
          <w:szCs w:val="24"/>
        </w:rPr>
      </w:pPr>
    </w:p>
    <w:p w:rsidR="005253F2" w:rsidRPr="00510716" w:rsidRDefault="005253F2"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Q2. In your opinion, why experience is important for any firm?</w:t>
      </w:r>
    </w:p>
    <w:p w:rsidR="005253F2" w:rsidRPr="00510716" w:rsidRDefault="005253F2" w:rsidP="00510716">
      <w:pPr>
        <w:spacing w:line="360" w:lineRule="auto"/>
        <w:jc w:val="both"/>
        <w:rPr>
          <w:rFonts w:ascii="Gill Sans MT" w:hAnsi="Gill Sans MT" w:cs="Times New Roman"/>
          <w:sz w:val="24"/>
          <w:szCs w:val="24"/>
        </w:rPr>
      </w:pPr>
      <w:r w:rsidRPr="00510716">
        <w:rPr>
          <w:rFonts w:ascii="Gill Sans MT" w:hAnsi="Gill Sans MT" w:cs="Times New Roman"/>
          <w:b/>
          <w:noProof/>
          <w:sz w:val="24"/>
          <w:szCs w:val="24"/>
        </w:rPr>
        <w:t xml:space="preserve">A </w:t>
      </w:r>
      <w:r w:rsidRPr="00510716">
        <w:rPr>
          <w:rFonts w:ascii="Gill Sans MT" w:hAnsi="Gill Sans MT" w:cs="Times New Roman"/>
          <w:noProof/>
          <w:sz w:val="24"/>
          <w:szCs w:val="24"/>
        </w:rPr>
        <w:t>It</w:t>
      </w:r>
      <w:r w:rsidRPr="00510716">
        <w:rPr>
          <w:rFonts w:ascii="Gill Sans MT" w:hAnsi="Gill Sans MT" w:cs="Times New Roman"/>
          <w:sz w:val="24"/>
          <w:szCs w:val="24"/>
        </w:rPr>
        <w:t xml:space="preserve"> helps in making accurate decision</w:t>
      </w:r>
    </w:p>
    <w:p w:rsidR="005253F2" w:rsidRPr="00510716" w:rsidRDefault="005253F2"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 xml:space="preserve">B </w:t>
      </w:r>
      <w:r w:rsidRPr="00510716">
        <w:rPr>
          <w:rFonts w:ascii="Gill Sans MT" w:hAnsi="Gill Sans MT" w:cs="Times New Roman"/>
          <w:sz w:val="24"/>
          <w:szCs w:val="24"/>
        </w:rPr>
        <w:t>Other members within the firm accept the decision easily</w:t>
      </w:r>
    </w:p>
    <w:p w:rsidR="005253F2" w:rsidRPr="00510716" w:rsidRDefault="005253F2"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 xml:space="preserve">C </w:t>
      </w:r>
      <w:r w:rsidRPr="00510716">
        <w:rPr>
          <w:rFonts w:ascii="Gill Sans MT" w:hAnsi="Gill Sans MT" w:cs="Times New Roman"/>
          <w:sz w:val="24"/>
          <w:szCs w:val="24"/>
        </w:rPr>
        <w:t>Level of risk estimated is less</w:t>
      </w:r>
    </w:p>
    <w:p w:rsidR="005253F2" w:rsidRPr="00510716" w:rsidRDefault="005253F2"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 xml:space="preserve">D </w:t>
      </w:r>
      <w:r w:rsidR="00367178" w:rsidRPr="00510716">
        <w:rPr>
          <w:rFonts w:ascii="Gill Sans MT" w:hAnsi="Gill Sans MT" w:cs="Times New Roman"/>
          <w:sz w:val="24"/>
          <w:szCs w:val="24"/>
        </w:rPr>
        <w:t>Experience does not matter at all</w:t>
      </w:r>
    </w:p>
    <w:p w:rsidR="00367178" w:rsidRPr="00510716" w:rsidRDefault="00367178" w:rsidP="00510716">
      <w:pPr>
        <w:spacing w:line="360" w:lineRule="auto"/>
        <w:jc w:val="both"/>
        <w:rPr>
          <w:rFonts w:ascii="Gill Sans MT" w:hAnsi="Gill Sans MT" w:cs="Times New Roman"/>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Q3 Do you believe that lessons learned from past project are always effective?</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A</w:t>
      </w:r>
      <w:r w:rsidRPr="00510716">
        <w:rPr>
          <w:rFonts w:ascii="Gill Sans MT" w:hAnsi="Gill Sans MT" w:cs="Times New Roman"/>
          <w:sz w:val="24"/>
          <w:szCs w:val="24"/>
        </w:rPr>
        <w:t xml:space="preserve"> Yes</w:t>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b/>
          <w:sz w:val="24"/>
          <w:szCs w:val="24"/>
        </w:rPr>
        <w:t xml:space="preserve">B </w:t>
      </w:r>
      <w:r w:rsidRPr="00510716">
        <w:rPr>
          <w:rFonts w:ascii="Gill Sans MT" w:hAnsi="Gill Sans MT" w:cs="Times New Roman"/>
          <w:sz w:val="24"/>
          <w:szCs w:val="24"/>
        </w:rPr>
        <w:t>No</w:t>
      </w:r>
    </w:p>
    <w:p w:rsidR="00367178" w:rsidRPr="00510716" w:rsidRDefault="00367178" w:rsidP="00510716">
      <w:pPr>
        <w:spacing w:line="360" w:lineRule="auto"/>
        <w:jc w:val="both"/>
        <w:rPr>
          <w:rFonts w:ascii="Gill Sans MT" w:hAnsi="Gill Sans MT" w:cs="Times New Roman"/>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Q4 Have you been a part of change management in your firm?</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A</w:t>
      </w:r>
      <w:r w:rsidRPr="00510716">
        <w:rPr>
          <w:rFonts w:ascii="Gill Sans MT" w:hAnsi="Gill Sans MT" w:cs="Times New Roman"/>
          <w:sz w:val="24"/>
          <w:szCs w:val="24"/>
        </w:rPr>
        <w:t xml:space="preserve"> Yes</w:t>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b/>
          <w:sz w:val="24"/>
          <w:szCs w:val="24"/>
        </w:rPr>
        <w:t xml:space="preserve">B </w:t>
      </w:r>
      <w:r w:rsidRPr="00510716">
        <w:rPr>
          <w:rFonts w:ascii="Gill Sans MT" w:hAnsi="Gill Sans MT" w:cs="Times New Roman"/>
          <w:sz w:val="24"/>
          <w:szCs w:val="24"/>
        </w:rPr>
        <w:t>No</w:t>
      </w:r>
    </w:p>
    <w:p w:rsidR="00367178" w:rsidRPr="00510716" w:rsidRDefault="00367178" w:rsidP="00510716">
      <w:pPr>
        <w:spacing w:line="360" w:lineRule="auto"/>
        <w:jc w:val="both"/>
        <w:rPr>
          <w:rFonts w:ascii="Gill Sans MT" w:hAnsi="Gill Sans MT" w:cs="Times New Roman"/>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 xml:space="preserve">Q5. If the answer to above question is yes, do you think your experience is helpful in bringing positive </w:t>
      </w:r>
      <w:proofErr w:type="gramStart"/>
      <w:r w:rsidRPr="00510716">
        <w:rPr>
          <w:rFonts w:ascii="Gill Sans MT" w:hAnsi="Gill Sans MT" w:cs="Times New Roman"/>
          <w:b/>
          <w:sz w:val="24"/>
          <w:szCs w:val="24"/>
        </w:rPr>
        <w:t>outcomes</w:t>
      </w:r>
      <w:proofErr w:type="gramEnd"/>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A</w:t>
      </w:r>
      <w:r w:rsidRPr="00510716">
        <w:rPr>
          <w:rFonts w:ascii="Gill Sans MT" w:hAnsi="Gill Sans MT" w:cs="Times New Roman"/>
          <w:sz w:val="24"/>
          <w:szCs w:val="24"/>
        </w:rPr>
        <w:t xml:space="preserve"> Yes</w:t>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b/>
          <w:sz w:val="24"/>
          <w:szCs w:val="24"/>
        </w:rPr>
        <w:t xml:space="preserve">B </w:t>
      </w:r>
      <w:r w:rsidRPr="00510716">
        <w:rPr>
          <w:rFonts w:ascii="Gill Sans MT" w:hAnsi="Gill Sans MT" w:cs="Times New Roman"/>
          <w:sz w:val="24"/>
          <w:szCs w:val="24"/>
        </w:rPr>
        <w:t>No</w:t>
      </w:r>
    </w:p>
    <w:p w:rsidR="00367178" w:rsidRPr="00510716" w:rsidRDefault="00367178" w:rsidP="00510716">
      <w:pPr>
        <w:spacing w:line="360" w:lineRule="auto"/>
        <w:jc w:val="both"/>
        <w:rPr>
          <w:rFonts w:ascii="Gill Sans MT" w:hAnsi="Gill Sans MT" w:cs="Times New Roman"/>
          <w:b/>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Q6. Why training to supplier is important?</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 xml:space="preserve">A </w:t>
      </w:r>
      <w:r w:rsidRPr="00510716">
        <w:rPr>
          <w:rFonts w:ascii="Gill Sans MT" w:hAnsi="Gill Sans MT" w:cs="Times New Roman"/>
          <w:sz w:val="24"/>
          <w:szCs w:val="24"/>
        </w:rPr>
        <w:t>Training helps in minimizing the error</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 xml:space="preserve">B </w:t>
      </w:r>
      <w:r w:rsidRPr="00510716">
        <w:rPr>
          <w:rFonts w:ascii="Gill Sans MT" w:hAnsi="Gill Sans MT" w:cs="Times New Roman"/>
          <w:sz w:val="24"/>
          <w:szCs w:val="24"/>
        </w:rPr>
        <w:t xml:space="preserve">It helps in effective sharing of job responsibility </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lastRenderedPageBreak/>
        <w:t xml:space="preserve">C </w:t>
      </w:r>
      <w:r w:rsidRPr="00510716">
        <w:rPr>
          <w:rFonts w:ascii="Gill Sans MT" w:hAnsi="Gill Sans MT" w:cs="Times New Roman"/>
          <w:sz w:val="24"/>
          <w:szCs w:val="24"/>
        </w:rPr>
        <w:t xml:space="preserve">Training is not at all important, rather it increases the overhead expense of a firm </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 xml:space="preserve">D </w:t>
      </w:r>
      <w:r w:rsidRPr="00510716">
        <w:rPr>
          <w:rFonts w:ascii="Gill Sans MT" w:hAnsi="Gill Sans MT" w:cs="Times New Roman"/>
          <w:sz w:val="24"/>
          <w:szCs w:val="24"/>
        </w:rPr>
        <w:t>Training is not mandatory in majority of sectors</w:t>
      </w:r>
    </w:p>
    <w:p w:rsidR="00367178" w:rsidRPr="00510716" w:rsidRDefault="00367178" w:rsidP="00510716">
      <w:pPr>
        <w:spacing w:line="360" w:lineRule="auto"/>
        <w:jc w:val="both"/>
        <w:rPr>
          <w:rFonts w:ascii="Gill Sans MT" w:hAnsi="Gill Sans MT" w:cs="Times New Roman"/>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Q7 If you have ever been to hospital, did you experienced that interdisciplinary professionals are able to work together in a single case, because of the training provided to them by the healthcare setting itself?</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A</w:t>
      </w:r>
      <w:r w:rsidRPr="00510716">
        <w:rPr>
          <w:rFonts w:ascii="Gill Sans MT" w:hAnsi="Gill Sans MT" w:cs="Times New Roman"/>
          <w:sz w:val="24"/>
          <w:szCs w:val="24"/>
        </w:rPr>
        <w:t xml:space="preserve"> Yes</w:t>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b/>
          <w:sz w:val="24"/>
          <w:szCs w:val="24"/>
        </w:rPr>
        <w:t xml:space="preserve">B </w:t>
      </w:r>
      <w:r w:rsidRPr="00510716">
        <w:rPr>
          <w:rFonts w:ascii="Gill Sans MT" w:hAnsi="Gill Sans MT" w:cs="Times New Roman"/>
          <w:sz w:val="24"/>
          <w:szCs w:val="24"/>
        </w:rPr>
        <w:t>No</w:t>
      </w:r>
    </w:p>
    <w:p w:rsidR="00367178" w:rsidRPr="00510716" w:rsidRDefault="00367178" w:rsidP="00510716">
      <w:pPr>
        <w:spacing w:line="360" w:lineRule="auto"/>
        <w:jc w:val="both"/>
        <w:rPr>
          <w:rFonts w:ascii="Gill Sans MT" w:hAnsi="Gill Sans MT" w:cs="Times New Roman"/>
          <w:b/>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Q8 In your opinion, does training to suppliers, helps in bringing customer satisfaction?</w:t>
      </w:r>
    </w:p>
    <w:p w:rsidR="00367178" w:rsidRPr="00510716" w:rsidRDefault="00367178" w:rsidP="00510716">
      <w:pPr>
        <w:spacing w:line="360" w:lineRule="auto"/>
        <w:jc w:val="both"/>
        <w:rPr>
          <w:rFonts w:ascii="Gill Sans MT" w:hAnsi="Gill Sans MT" w:cs="Times New Roman"/>
          <w:sz w:val="24"/>
          <w:szCs w:val="24"/>
        </w:rPr>
      </w:pPr>
      <w:r w:rsidRPr="00510716">
        <w:rPr>
          <w:rFonts w:ascii="Gill Sans MT" w:hAnsi="Gill Sans MT" w:cs="Times New Roman"/>
          <w:b/>
          <w:sz w:val="24"/>
          <w:szCs w:val="24"/>
        </w:rPr>
        <w:t>A</w:t>
      </w:r>
      <w:r w:rsidRPr="00510716">
        <w:rPr>
          <w:rFonts w:ascii="Gill Sans MT" w:hAnsi="Gill Sans MT" w:cs="Times New Roman"/>
          <w:sz w:val="24"/>
          <w:szCs w:val="24"/>
        </w:rPr>
        <w:t xml:space="preserve"> Yes</w:t>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sz w:val="24"/>
          <w:szCs w:val="24"/>
        </w:rPr>
        <w:tab/>
      </w:r>
      <w:r w:rsidRPr="00510716">
        <w:rPr>
          <w:rFonts w:ascii="Gill Sans MT" w:hAnsi="Gill Sans MT" w:cs="Times New Roman"/>
          <w:b/>
          <w:sz w:val="24"/>
          <w:szCs w:val="24"/>
        </w:rPr>
        <w:t xml:space="preserve">B </w:t>
      </w:r>
      <w:r w:rsidRPr="00510716">
        <w:rPr>
          <w:rFonts w:ascii="Gill Sans MT" w:hAnsi="Gill Sans MT" w:cs="Times New Roman"/>
          <w:sz w:val="24"/>
          <w:szCs w:val="24"/>
        </w:rPr>
        <w:t>No</w:t>
      </w:r>
    </w:p>
    <w:p w:rsidR="00367178" w:rsidRPr="00510716" w:rsidRDefault="00367178" w:rsidP="00510716">
      <w:pPr>
        <w:spacing w:line="360" w:lineRule="auto"/>
        <w:jc w:val="both"/>
        <w:rPr>
          <w:rFonts w:ascii="Gill Sans MT" w:hAnsi="Gill Sans MT" w:cs="Times New Roman"/>
          <w:b/>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Q9 How you will rate “knowledge management” as a TQM variable for educational industry? Scale 1-5; 1-Least required; 5-Highly essential</w:t>
      </w:r>
    </w:p>
    <w:p w:rsidR="00367178" w:rsidRPr="00510716" w:rsidRDefault="00367178" w:rsidP="00510716">
      <w:pPr>
        <w:spacing w:line="360" w:lineRule="auto"/>
        <w:jc w:val="both"/>
        <w:rPr>
          <w:rFonts w:ascii="Gill Sans MT" w:hAnsi="Gill Sans MT" w:cs="Times New Roman"/>
          <w:b/>
          <w:sz w:val="24"/>
          <w:szCs w:val="24"/>
        </w:rPr>
      </w:pPr>
    </w:p>
    <w:p w:rsidR="00367178" w:rsidRPr="00510716" w:rsidRDefault="00367178" w:rsidP="00510716">
      <w:pPr>
        <w:spacing w:line="360" w:lineRule="auto"/>
        <w:jc w:val="both"/>
        <w:rPr>
          <w:rFonts w:ascii="Gill Sans MT" w:hAnsi="Gill Sans MT" w:cs="Times New Roman"/>
          <w:b/>
          <w:sz w:val="24"/>
          <w:szCs w:val="24"/>
        </w:rPr>
      </w:pPr>
      <w:r w:rsidRPr="00510716">
        <w:rPr>
          <w:rFonts w:ascii="Gill Sans MT" w:hAnsi="Gill Sans MT" w:cs="Times New Roman"/>
          <w:b/>
          <w:sz w:val="24"/>
          <w:szCs w:val="24"/>
        </w:rPr>
        <w:t>Q10 How you will rate “training to suppliers” as a TQM variable for healthcare industry? Scale 1-5; 1-Least required; 5-Highly essential</w:t>
      </w:r>
    </w:p>
    <w:p w:rsidR="00367178" w:rsidRPr="00510716" w:rsidRDefault="00367178" w:rsidP="00510716">
      <w:pPr>
        <w:spacing w:line="360" w:lineRule="auto"/>
        <w:jc w:val="both"/>
        <w:rPr>
          <w:rFonts w:ascii="Gill Sans MT" w:hAnsi="Gill Sans MT" w:cs="Times New Roman"/>
          <w:b/>
          <w:sz w:val="24"/>
          <w:szCs w:val="24"/>
        </w:rPr>
      </w:pPr>
    </w:p>
    <w:sectPr w:rsidR="00367178" w:rsidRPr="0051071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920" w:rsidRDefault="003A4920" w:rsidP="00E8294E">
      <w:pPr>
        <w:spacing w:after="0" w:line="240" w:lineRule="auto"/>
      </w:pPr>
      <w:r>
        <w:separator/>
      </w:r>
    </w:p>
  </w:endnote>
  <w:endnote w:type="continuationSeparator" w:id="0">
    <w:p w:rsidR="003A4920" w:rsidRDefault="003A4920" w:rsidP="00E82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5586692"/>
      <w:docPartObj>
        <w:docPartGallery w:val="Page Numbers (Bottom of Page)"/>
        <w:docPartUnique/>
      </w:docPartObj>
    </w:sdtPr>
    <w:sdtEndPr>
      <w:rPr>
        <w:rFonts w:ascii="Cambria" w:hAnsi="Cambria"/>
        <w:color w:val="7F7F7F" w:themeColor="background1" w:themeShade="7F"/>
        <w:spacing w:val="60"/>
        <w:sz w:val="20"/>
        <w:szCs w:val="20"/>
      </w:rPr>
    </w:sdtEndPr>
    <w:sdtContent>
      <w:p w:rsidR="00E8294E" w:rsidRPr="00E8294E" w:rsidRDefault="00E8294E">
        <w:pPr>
          <w:pStyle w:val="a6"/>
          <w:pBdr>
            <w:top w:val="single" w:sz="4" w:space="1" w:color="D9D9D9" w:themeColor="background1" w:themeShade="D9"/>
          </w:pBdr>
          <w:jc w:val="right"/>
          <w:rPr>
            <w:rFonts w:ascii="Cambria" w:hAnsi="Cambria"/>
            <w:sz w:val="20"/>
            <w:szCs w:val="20"/>
          </w:rPr>
        </w:pPr>
        <w:r w:rsidRPr="00E8294E">
          <w:rPr>
            <w:rFonts w:ascii="Cambria" w:hAnsi="Cambria"/>
            <w:sz w:val="20"/>
            <w:szCs w:val="20"/>
          </w:rPr>
          <w:fldChar w:fldCharType="begin"/>
        </w:r>
        <w:r w:rsidRPr="00E8294E">
          <w:rPr>
            <w:rFonts w:ascii="Cambria" w:hAnsi="Cambria"/>
            <w:sz w:val="20"/>
            <w:szCs w:val="20"/>
          </w:rPr>
          <w:instrText xml:space="preserve"> PAGE   \* MERGEFORMAT </w:instrText>
        </w:r>
        <w:r w:rsidRPr="00E8294E">
          <w:rPr>
            <w:rFonts w:ascii="Cambria" w:hAnsi="Cambria"/>
            <w:sz w:val="20"/>
            <w:szCs w:val="20"/>
          </w:rPr>
          <w:fldChar w:fldCharType="separate"/>
        </w:r>
        <w:r w:rsidR="00524D98">
          <w:rPr>
            <w:rFonts w:ascii="Cambria" w:hAnsi="Cambria"/>
            <w:noProof/>
            <w:sz w:val="20"/>
            <w:szCs w:val="20"/>
          </w:rPr>
          <w:t>1</w:t>
        </w:r>
        <w:r w:rsidRPr="00E8294E">
          <w:rPr>
            <w:rFonts w:ascii="Cambria" w:hAnsi="Cambria"/>
            <w:noProof/>
            <w:sz w:val="20"/>
            <w:szCs w:val="20"/>
          </w:rPr>
          <w:fldChar w:fldCharType="end"/>
        </w:r>
        <w:r w:rsidRPr="00E8294E">
          <w:rPr>
            <w:rFonts w:ascii="Cambria" w:hAnsi="Cambria"/>
            <w:sz w:val="20"/>
            <w:szCs w:val="20"/>
          </w:rPr>
          <w:t xml:space="preserve"> | </w:t>
        </w:r>
        <w:r w:rsidRPr="00E8294E">
          <w:rPr>
            <w:rFonts w:ascii="Cambria" w:hAnsi="Cambria"/>
            <w:color w:val="7F7F7F" w:themeColor="background1" w:themeShade="7F"/>
            <w:spacing w:val="60"/>
            <w:sz w:val="20"/>
            <w:szCs w:val="20"/>
          </w:rPr>
          <w:t>Page</w:t>
        </w:r>
      </w:p>
    </w:sdtContent>
  </w:sdt>
  <w:p w:rsidR="00E8294E" w:rsidRDefault="00E8294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920" w:rsidRDefault="003A4920" w:rsidP="00E8294E">
      <w:pPr>
        <w:spacing w:after="0" w:line="240" w:lineRule="auto"/>
      </w:pPr>
      <w:r>
        <w:separator/>
      </w:r>
    </w:p>
  </w:footnote>
  <w:footnote w:type="continuationSeparator" w:id="0">
    <w:p w:rsidR="003A4920" w:rsidRDefault="003A4920" w:rsidP="00E829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E3747"/>
    <w:multiLevelType w:val="hybridMultilevel"/>
    <w:tmpl w:val="50D0BC5C"/>
    <w:lvl w:ilvl="0" w:tplc="EEACE23A">
      <w:numFmt w:val="bullet"/>
      <w:lvlText w:val="-"/>
      <w:lvlJc w:val="left"/>
      <w:pPr>
        <w:ind w:left="720" w:hanging="360"/>
      </w:pPr>
      <w:rPr>
        <w:rFonts w:ascii="Palatino Linotype" w:eastAsiaTheme="minorHAnsi" w:hAnsi="Palatino Linotype" w:cstheme="minorBidi"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36B4FB8"/>
    <w:multiLevelType w:val="hybridMultilevel"/>
    <w:tmpl w:val="49326960"/>
    <w:lvl w:ilvl="0" w:tplc="FE68AA1A">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9EB38AE"/>
    <w:multiLevelType w:val="hybridMultilevel"/>
    <w:tmpl w:val="46D6DB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7525D2A"/>
    <w:multiLevelType w:val="hybridMultilevel"/>
    <w:tmpl w:val="46D6DB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xMzAysjA1NDUytDBT0lEKTi0uzszPAykwqQUAtgoeNCwAAAA="/>
  </w:docVars>
  <w:rsids>
    <w:rsidRoot w:val="00A91EDA"/>
    <w:rsid w:val="00000022"/>
    <w:rsid w:val="0001214B"/>
    <w:rsid w:val="00030AC4"/>
    <w:rsid w:val="000D6391"/>
    <w:rsid w:val="002A011C"/>
    <w:rsid w:val="002A7289"/>
    <w:rsid w:val="00367178"/>
    <w:rsid w:val="00376E1E"/>
    <w:rsid w:val="003A4920"/>
    <w:rsid w:val="003D4383"/>
    <w:rsid w:val="004078B3"/>
    <w:rsid w:val="004C03E7"/>
    <w:rsid w:val="00510716"/>
    <w:rsid w:val="00515BF7"/>
    <w:rsid w:val="0051745A"/>
    <w:rsid w:val="00524D98"/>
    <w:rsid w:val="005253F2"/>
    <w:rsid w:val="0056311F"/>
    <w:rsid w:val="006A1CAA"/>
    <w:rsid w:val="00721FE4"/>
    <w:rsid w:val="00763CEB"/>
    <w:rsid w:val="007710BB"/>
    <w:rsid w:val="007A29BC"/>
    <w:rsid w:val="007C1A01"/>
    <w:rsid w:val="008A0725"/>
    <w:rsid w:val="008B064C"/>
    <w:rsid w:val="009A0057"/>
    <w:rsid w:val="00A91EDA"/>
    <w:rsid w:val="00AC3EA9"/>
    <w:rsid w:val="00AD15CD"/>
    <w:rsid w:val="00C2306F"/>
    <w:rsid w:val="00CD3E81"/>
    <w:rsid w:val="00D01296"/>
    <w:rsid w:val="00E646E6"/>
    <w:rsid w:val="00E8294E"/>
    <w:rsid w:val="00EE03FC"/>
    <w:rsid w:val="00EE3B20"/>
    <w:rsid w:val="00F12E1A"/>
    <w:rsid w:val="00F235E2"/>
    <w:rsid w:val="00F40C27"/>
    <w:rsid w:val="00F909DA"/>
    <w:rsid w:val="00FA1D5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0146EE-4D55-49E7-B9B5-0CE0149C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51071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21FE4"/>
    <w:rPr>
      <w:color w:val="0563C1" w:themeColor="hyperlink"/>
      <w:u w:val="single"/>
    </w:rPr>
  </w:style>
  <w:style w:type="character" w:customStyle="1" w:styleId="Mention">
    <w:name w:val="Mention"/>
    <w:basedOn w:val="a0"/>
    <w:uiPriority w:val="99"/>
    <w:semiHidden/>
    <w:unhideWhenUsed/>
    <w:rsid w:val="00721FE4"/>
    <w:rPr>
      <w:color w:val="2B579A"/>
      <w:shd w:val="clear" w:color="auto" w:fill="E6E6E6"/>
    </w:rPr>
  </w:style>
  <w:style w:type="paragraph" w:styleId="a4">
    <w:name w:val="List Paragraph"/>
    <w:basedOn w:val="a"/>
    <w:uiPriority w:val="34"/>
    <w:qFormat/>
    <w:rsid w:val="00030AC4"/>
    <w:pPr>
      <w:ind w:left="720"/>
      <w:contextualSpacing/>
    </w:pPr>
  </w:style>
  <w:style w:type="character" w:customStyle="1" w:styleId="apple-converted-space">
    <w:name w:val="apple-converted-space"/>
    <w:basedOn w:val="a0"/>
    <w:rsid w:val="00376E1E"/>
  </w:style>
  <w:style w:type="paragraph" w:styleId="a5">
    <w:name w:val="header"/>
    <w:basedOn w:val="a"/>
    <w:link w:val="Char"/>
    <w:uiPriority w:val="99"/>
    <w:unhideWhenUsed/>
    <w:rsid w:val="00E8294E"/>
    <w:pPr>
      <w:tabs>
        <w:tab w:val="center" w:pos="4513"/>
        <w:tab w:val="right" w:pos="9026"/>
      </w:tabs>
      <w:spacing w:after="0" w:line="240" w:lineRule="auto"/>
    </w:pPr>
  </w:style>
  <w:style w:type="character" w:customStyle="1" w:styleId="Char">
    <w:name w:val="页眉 Char"/>
    <w:basedOn w:val="a0"/>
    <w:link w:val="a5"/>
    <w:uiPriority w:val="99"/>
    <w:rsid w:val="00E8294E"/>
  </w:style>
  <w:style w:type="paragraph" w:styleId="a6">
    <w:name w:val="footer"/>
    <w:basedOn w:val="a"/>
    <w:link w:val="Char0"/>
    <w:uiPriority w:val="99"/>
    <w:unhideWhenUsed/>
    <w:rsid w:val="00E8294E"/>
    <w:pPr>
      <w:tabs>
        <w:tab w:val="center" w:pos="4513"/>
        <w:tab w:val="right" w:pos="9026"/>
      </w:tabs>
      <w:spacing w:after="0" w:line="240" w:lineRule="auto"/>
    </w:pPr>
  </w:style>
  <w:style w:type="character" w:customStyle="1" w:styleId="Char0">
    <w:name w:val="页脚 Char"/>
    <w:basedOn w:val="a0"/>
    <w:link w:val="a6"/>
    <w:uiPriority w:val="99"/>
    <w:rsid w:val="00E8294E"/>
  </w:style>
  <w:style w:type="character" w:customStyle="1" w:styleId="1Char">
    <w:name w:val="标题 1 Char"/>
    <w:basedOn w:val="a0"/>
    <w:link w:val="1"/>
    <w:uiPriority w:val="9"/>
    <w:rsid w:val="00510716"/>
    <w:rPr>
      <w:b/>
      <w:bCs/>
      <w:kern w:val="44"/>
      <w:sz w:val="44"/>
      <w:szCs w:val="44"/>
    </w:rPr>
  </w:style>
  <w:style w:type="paragraph" w:styleId="TOC">
    <w:name w:val="TOC Heading"/>
    <w:basedOn w:val="1"/>
    <w:next w:val="a"/>
    <w:uiPriority w:val="39"/>
    <w:unhideWhenUsed/>
    <w:qFormat/>
    <w:rsid w:val="00510716"/>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zh-CN"/>
    </w:rPr>
  </w:style>
  <w:style w:type="paragraph" w:styleId="10">
    <w:name w:val="toc 1"/>
    <w:basedOn w:val="a"/>
    <w:next w:val="a"/>
    <w:autoRedefine/>
    <w:uiPriority w:val="39"/>
    <w:unhideWhenUsed/>
    <w:rsid w:val="00510716"/>
    <w:pPr>
      <w:widowControl w:val="0"/>
      <w:tabs>
        <w:tab w:val="right" w:leader="dot" w:pos="8720"/>
      </w:tabs>
      <w:spacing w:after="0" w:line="360" w:lineRule="auto"/>
      <w:jc w:val="both"/>
    </w:pPr>
    <w:rPr>
      <w:kern w:val="2"/>
      <w:sz w:val="21"/>
      <w:lang w:val="en-US" w:eastAsia="zh-CN"/>
    </w:rPr>
  </w:style>
  <w:style w:type="paragraph" w:styleId="2">
    <w:name w:val="toc 2"/>
    <w:basedOn w:val="a"/>
    <w:next w:val="a"/>
    <w:autoRedefine/>
    <w:uiPriority w:val="39"/>
    <w:unhideWhenUsed/>
    <w:rsid w:val="00510716"/>
    <w:pPr>
      <w:widowControl w:val="0"/>
      <w:spacing w:after="0" w:line="240" w:lineRule="auto"/>
      <w:ind w:leftChars="200" w:left="420"/>
      <w:jc w:val="both"/>
    </w:pPr>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9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10</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Informatics</dc:creator>
  <cp:keywords/>
  <dc:description/>
  <cp:lastModifiedBy>USER</cp:lastModifiedBy>
  <cp:revision>16</cp:revision>
  <dcterms:created xsi:type="dcterms:W3CDTF">2017-03-20T05:09:00Z</dcterms:created>
  <dcterms:modified xsi:type="dcterms:W3CDTF">2017-03-22T04:59:00Z</dcterms:modified>
</cp:coreProperties>
</file>